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58" w:rsidRDefault="00250458">
      <w:pPr>
        <w:rPr>
          <w:b/>
        </w:rPr>
      </w:pPr>
      <w:r w:rsidRPr="00250458">
        <w:rPr>
          <w:b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3517AC0" wp14:editId="67DEBC8A">
            <wp:simplePos x="0" y="0"/>
            <wp:positionH relativeFrom="column">
              <wp:posOffset>3166110</wp:posOffset>
            </wp:positionH>
            <wp:positionV relativeFrom="paragraph">
              <wp:posOffset>0</wp:posOffset>
            </wp:positionV>
            <wp:extent cx="3048635" cy="800100"/>
            <wp:effectExtent l="0" t="0" r="0" b="0"/>
            <wp:wrapTight wrapText="bothSides">
              <wp:wrapPolygon edited="0">
                <wp:start x="0" y="0"/>
                <wp:lineTo x="0" y="21086"/>
                <wp:lineTo x="21461" y="21086"/>
                <wp:lineTo x="21461" y="0"/>
                <wp:lineTo x="0" y="0"/>
              </wp:wrapPolygon>
            </wp:wrapTight>
            <wp:docPr id="1" name="Afbeelding 1" descr="C:\Users\Maxime\Desktop\maxime school\KDV de groene star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e\Desktop\maxime school\KDV de groene start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458" w:rsidRDefault="00250458">
      <w:pPr>
        <w:rPr>
          <w:b/>
        </w:rPr>
      </w:pPr>
    </w:p>
    <w:p w:rsidR="00250458" w:rsidRDefault="00250458">
      <w:pPr>
        <w:rPr>
          <w:b/>
        </w:rPr>
      </w:pPr>
    </w:p>
    <w:p w:rsidR="00250458" w:rsidRDefault="00250458">
      <w:pPr>
        <w:rPr>
          <w:b/>
        </w:rPr>
      </w:pPr>
    </w:p>
    <w:p w:rsidR="00250458" w:rsidRDefault="00250458">
      <w:pPr>
        <w:rPr>
          <w:b/>
        </w:rPr>
      </w:pPr>
    </w:p>
    <w:p w:rsidR="00250458" w:rsidRDefault="00250458">
      <w:pPr>
        <w:rPr>
          <w:b/>
        </w:rPr>
      </w:pPr>
    </w:p>
    <w:p w:rsidR="00A96436" w:rsidRDefault="00A96436" w:rsidP="00A96436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</w:p>
    <w:p w:rsidR="00250458" w:rsidRDefault="00880581" w:rsidP="00A96436">
      <w:pPr>
        <w:pBdr>
          <w:top w:val="single" w:sz="4" w:space="1" w:color="A8D08D" w:themeColor="accent6" w:themeTint="99"/>
        </w:pBdr>
        <w:jc w:val="center"/>
        <w:rPr>
          <w:b/>
          <w:sz w:val="28"/>
        </w:rPr>
      </w:pPr>
      <w:r w:rsidRPr="00880581">
        <w:rPr>
          <w:b/>
          <w:sz w:val="28"/>
        </w:rPr>
        <w:t xml:space="preserve">FUNCTIEPROFIEL RAAD VAN </w:t>
      </w:r>
      <w:r w:rsidR="00785AF0">
        <w:rPr>
          <w:b/>
          <w:sz w:val="28"/>
        </w:rPr>
        <w:t>TOEZICHT</w:t>
      </w:r>
      <w:bookmarkStart w:id="0" w:name="_GoBack"/>
      <w:bookmarkEnd w:id="0"/>
    </w:p>
    <w:p w:rsidR="00880581" w:rsidRDefault="00880581" w:rsidP="00880581">
      <w:pPr>
        <w:jc w:val="center"/>
        <w:rPr>
          <w:b/>
          <w:sz w:val="28"/>
        </w:rPr>
      </w:pPr>
    </w:p>
    <w:p w:rsidR="00880581" w:rsidRDefault="00880581" w:rsidP="00880581">
      <w:pPr>
        <w:rPr>
          <w:b/>
          <w:i/>
        </w:rPr>
      </w:pPr>
    </w:p>
    <w:p w:rsidR="00880581" w:rsidRDefault="00880581" w:rsidP="00655AC9">
      <w:pPr>
        <w:tabs>
          <w:tab w:val="left" w:pos="1620"/>
        </w:tabs>
        <w:rPr>
          <w:b/>
          <w:i/>
        </w:rPr>
      </w:pPr>
      <w:r>
        <w:rPr>
          <w:b/>
          <w:i/>
        </w:rPr>
        <w:t>Taken</w:t>
      </w:r>
      <w:r w:rsidR="00655AC9">
        <w:rPr>
          <w:b/>
          <w:i/>
        </w:rPr>
        <w:tab/>
      </w:r>
    </w:p>
    <w:p w:rsidR="00655AC9" w:rsidRDefault="00655AC9" w:rsidP="00880581">
      <w:r>
        <w:t xml:space="preserve">De leden van De Raad van Toezicht volgen kritisch het functioneren van </w:t>
      </w:r>
      <w:r w:rsidR="00050B5D">
        <w:t xml:space="preserve">de kwaliteit het beleid van </w:t>
      </w:r>
      <w:r>
        <w:t xml:space="preserve">KDV de groene start. Zij houdt toezicht, adviseert en denkt mee. </w:t>
      </w:r>
      <w:r w:rsidR="00050B5D">
        <w:t xml:space="preserve"> Ook houden de leden toezicht op het beleid in relatie tot de missie, visie en de strategie van de organisatie. </w:t>
      </w:r>
    </w:p>
    <w:p w:rsidR="00655AC9" w:rsidRDefault="00655AC9" w:rsidP="00880581">
      <w:r>
        <w:t>Minimaal één van de leden is:</w:t>
      </w:r>
    </w:p>
    <w:p w:rsidR="00655AC9" w:rsidRDefault="00655AC9" w:rsidP="00655AC9">
      <w:pPr>
        <w:pStyle w:val="Lijstalinea"/>
        <w:numPr>
          <w:ilvl w:val="0"/>
          <w:numId w:val="2"/>
        </w:numPr>
      </w:pPr>
      <w:r>
        <w:t>Financieel expert: Maakt begrotingen, denkt mee en houdt toezicht op inkomsten en uitgaven van KDV de Groene Start</w:t>
      </w:r>
    </w:p>
    <w:p w:rsidR="00655AC9" w:rsidRDefault="00655AC9" w:rsidP="00655AC9">
      <w:pPr>
        <w:pStyle w:val="Lijstalinea"/>
        <w:numPr>
          <w:ilvl w:val="0"/>
          <w:numId w:val="2"/>
        </w:numPr>
      </w:pPr>
      <w:r>
        <w:t xml:space="preserve">Sociale- juridische zaken: Houdt zich bezig met samenwerkingsrelaties, het personeel, sociale en juridische zaken binnen de organisatie. </w:t>
      </w:r>
    </w:p>
    <w:p w:rsidR="00880581" w:rsidRDefault="00880581" w:rsidP="00880581">
      <w:pPr>
        <w:rPr>
          <w:b/>
          <w:i/>
        </w:rPr>
      </w:pPr>
    </w:p>
    <w:p w:rsidR="00880581" w:rsidRDefault="00880581" w:rsidP="00880581">
      <w:pPr>
        <w:rPr>
          <w:b/>
          <w:i/>
        </w:rPr>
      </w:pPr>
      <w:r>
        <w:rPr>
          <w:b/>
          <w:i/>
        </w:rPr>
        <w:t>Bevoegdheden en verantwoordelijkheden</w:t>
      </w:r>
    </w:p>
    <w:p w:rsidR="00880581" w:rsidRDefault="00050B5D" w:rsidP="00880581">
      <w:r>
        <w:t xml:space="preserve">Alle leden van De Raad van Toezicht dragen de verantwoordelijkheid met zich mee zich te bekommeren over de kwaliteit en kwantiteit van de opvang die geboden wordt. </w:t>
      </w:r>
    </w:p>
    <w:p w:rsidR="004C765D" w:rsidRDefault="004C765D" w:rsidP="00880581"/>
    <w:p w:rsidR="004C765D" w:rsidRPr="004C765D" w:rsidRDefault="004C765D" w:rsidP="00880581">
      <w:r>
        <w:rPr>
          <w:b/>
          <w:i/>
        </w:rPr>
        <w:t>Plaats in de organisatie</w:t>
      </w:r>
      <w:r>
        <w:rPr>
          <w:b/>
          <w:i/>
        </w:rPr>
        <w:br/>
      </w:r>
      <w:r>
        <w:t>Houdt toezicht op en geeft advies aan directieleden. Fungeert voor directie leden als verantwoordingsorgaan, goedkeuringsorgaan voor bepaalde directiebesluiten, werkgever en maatschappelijk venster.</w:t>
      </w:r>
      <w:r>
        <w:rPr>
          <w:b/>
          <w:i/>
        </w:rPr>
        <w:br/>
      </w:r>
    </w:p>
    <w:p w:rsidR="00880581" w:rsidRPr="004C765D" w:rsidRDefault="00880581" w:rsidP="00880581">
      <w:r>
        <w:rPr>
          <w:b/>
          <w:i/>
        </w:rPr>
        <w:t>Werk- denkniveau</w:t>
      </w:r>
      <w:r w:rsidR="004C765D">
        <w:rPr>
          <w:b/>
          <w:i/>
        </w:rPr>
        <w:br/>
      </w:r>
      <w:r w:rsidR="004C765D">
        <w:t>HBO / Academisch niveau</w:t>
      </w:r>
    </w:p>
    <w:p w:rsidR="00880581" w:rsidRDefault="00880581" w:rsidP="00880581">
      <w:pPr>
        <w:rPr>
          <w:b/>
          <w:i/>
        </w:rPr>
      </w:pPr>
    </w:p>
    <w:p w:rsidR="00880581" w:rsidRPr="00A96436" w:rsidRDefault="00880581" w:rsidP="00880581">
      <w:r>
        <w:rPr>
          <w:b/>
          <w:i/>
        </w:rPr>
        <w:t xml:space="preserve">Vereiste kennis, ervaring en </w:t>
      </w:r>
      <w:r w:rsidR="00655AC9">
        <w:rPr>
          <w:b/>
          <w:i/>
        </w:rPr>
        <w:t xml:space="preserve">persoonlijke </w:t>
      </w:r>
      <w:r>
        <w:rPr>
          <w:b/>
          <w:i/>
        </w:rPr>
        <w:t>vaardigheden</w:t>
      </w:r>
      <w:r w:rsidR="00A96436">
        <w:rPr>
          <w:b/>
          <w:i/>
        </w:rPr>
        <w:br/>
      </w:r>
      <w:r w:rsidR="00A96436">
        <w:t>Voor de leden van de Raad van Toezicht eisen wij minimaal:</w:t>
      </w:r>
    </w:p>
    <w:p w:rsidR="00A96436" w:rsidRDefault="00A96436" w:rsidP="00A96436">
      <w:pPr>
        <w:pStyle w:val="Lijstalinea"/>
        <w:numPr>
          <w:ilvl w:val="0"/>
          <w:numId w:val="3"/>
        </w:numPr>
      </w:pPr>
      <w:r>
        <w:t>Kennis van, en ervaring met maatschappelijk ondernemen</w:t>
      </w:r>
    </w:p>
    <w:p w:rsidR="00A96436" w:rsidRDefault="00A96436" w:rsidP="00A96436">
      <w:pPr>
        <w:pStyle w:val="Lijstalinea"/>
        <w:numPr>
          <w:ilvl w:val="0"/>
          <w:numId w:val="3"/>
        </w:numPr>
      </w:pPr>
      <w:r>
        <w:t>Kennis van, en ervaring met het maatschappelijk veld dat gericht is op de ontwikkeling van kinderen</w:t>
      </w:r>
    </w:p>
    <w:p w:rsidR="00A96436" w:rsidRDefault="00A96436" w:rsidP="00A96436">
      <w:pPr>
        <w:pStyle w:val="Lijstalinea"/>
        <w:numPr>
          <w:ilvl w:val="0"/>
          <w:numId w:val="3"/>
        </w:numPr>
      </w:pPr>
      <w:r>
        <w:t>Juridische kennis</w:t>
      </w:r>
    </w:p>
    <w:p w:rsidR="00655AC9" w:rsidRDefault="00A96436" w:rsidP="00880581">
      <w:pPr>
        <w:pStyle w:val="Lijstalinea"/>
        <w:numPr>
          <w:ilvl w:val="0"/>
          <w:numId w:val="3"/>
        </w:numPr>
      </w:pPr>
      <w:r>
        <w:t>Binding met de missie, visie, normen en waarden van KDV de Groene Start</w:t>
      </w:r>
    </w:p>
    <w:p w:rsidR="00A96436" w:rsidRDefault="00A96436" w:rsidP="00880581">
      <w:pPr>
        <w:pStyle w:val="Lijstalinea"/>
        <w:numPr>
          <w:ilvl w:val="0"/>
          <w:numId w:val="3"/>
        </w:numPr>
      </w:pPr>
      <w:r>
        <w:t>Betrokkenheid voor kinderopvang en peuterspeelzaalwerk; op de hoogte zijn van actuele ontwikkelingen binnen deze branche</w:t>
      </w:r>
    </w:p>
    <w:p w:rsidR="00A96436" w:rsidRDefault="00A96436" w:rsidP="00880581">
      <w:pPr>
        <w:pStyle w:val="Lijstalinea"/>
        <w:numPr>
          <w:ilvl w:val="0"/>
          <w:numId w:val="3"/>
        </w:numPr>
      </w:pPr>
      <w:r>
        <w:t>Bewust zijn van de functie; betrokken en nauwkeurig de taak van verantwoordelijkheid en bevoegdheid actief vervullen</w:t>
      </w:r>
    </w:p>
    <w:p w:rsidR="00A96436" w:rsidRDefault="00A96436" w:rsidP="00880581">
      <w:pPr>
        <w:pStyle w:val="Lijstalinea"/>
        <w:numPr>
          <w:ilvl w:val="0"/>
          <w:numId w:val="3"/>
        </w:numPr>
      </w:pPr>
      <w:r>
        <w:t>Voldoende financieel inzicht om begrotingen, jaarstukken en overige financiële rapportages te kunnen analyseren en beoordelen</w:t>
      </w:r>
    </w:p>
    <w:p w:rsidR="00A96436" w:rsidRDefault="00A96436" w:rsidP="00880581">
      <w:pPr>
        <w:pStyle w:val="Lijstalinea"/>
        <w:numPr>
          <w:ilvl w:val="0"/>
          <w:numId w:val="3"/>
        </w:numPr>
      </w:pPr>
      <w:r>
        <w:t>Onderhoudt een goede relatie met directieleden en overig personeel</w:t>
      </w:r>
    </w:p>
    <w:p w:rsidR="00A96436" w:rsidRDefault="00A96436" w:rsidP="00A96436"/>
    <w:p w:rsidR="009B5DB5" w:rsidRDefault="009B5DB5" w:rsidP="00A96436">
      <w:pPr>
        <w:rPr>
          <w:i/>
        </w:rPr>
      </w:pPr>
      <w:r>
        <w:rPr>
          <w:i/>
        </w:rPr>
        <w:t>Persoonlijke vaardigheden:</w:t>
      </w:r>
    </w:p>
    <w:p w:rsidR="009B5DB5" w:rsidRDefault="009B5DB5" w:rsidP="009B5DB5">
      <w:pPr>
        <w:pStyle w:val="Lijstalinea"/>
        <w:numPr>
          <w:ilvl w:val="0"/>
          <w:numId w:val="4"/>
        </w:numPr>
      </w:pPr>
      <w:r>
        <w:t>Integriteit en betrouwbaarheid</w:t>
      </w:r>
    </w:p>
    <w:p w:rsidR="009B5DB5" w:rsidRDefault="009B5DB5" w:rsidP="009B5DB5">
      <w:pPr>
        <w:pStyle w:val="Lijstalinea"/>
        <w:numPr>
          <w:ilvl w:val="0"/>
          <w:numId w:val="4"/>
        </w:numPr>
      </w:pPr>
      <w:r>
        <w:t xml:space="preserve">Onafhankelijkheid </w:t>
      </w:r>
    </w:p>
    <w:p w:rsidR="009B5DB5" w:rsidRDefault="009B5DB5" w:rsidP="009B5DB5">
      <w:pPr>
        <w:pStyle w:val="Lijstalinea"/>
        <w:numPr>
          <w:ilvl w:val="0"/>
          <w:numId w:val="4"/>
        </w:numPr>
      </w:pPr>
      <w:r>
        <w:lastRenderedPageBreak/>
        <w:t>Luisteren, horen, bevragen en doorvragen</w:t>
      </w:r>
    </w:p>
    <w:p w:rsidR="009B5DB5" w:rsidRDefault="009B5DB5" w:rsidP="009B5DB5">
      <w:pPr>
        <w:pStyle w:val="Lijstalinea"/>
        <w:numPr>
          <w:ilvl w:val="0"/>
          <w:numId w:val="4"/>
        </w:numPr>
      </w:pPr>
      <w:r>
        <w:t>Actief mening, oordeel of advies geven in vergaderingen</w:t>
      </w:r>
    </w:p>
    <w:p w:rsidR="00A96436" w:rsidRDefault="00A96436" w:rsidP="00A96436"/>
    <w:p w:rsidR="00A96436" w:rsidRPr="00A96436" w:rsidRDefault="00A96436" w:rsidP="00A96436"/>
    <w:p w:rsidR="00655AC9" w:rsidRDefault="00655AC9" w:rsidP="00880581">
      <w:pPr>
        <w:rPr>
          <w:b/>
          <w:i/>
        </w:rPr>
      </w:pPr>
      <w:r>
        <w:rPr>
          <w:b/>
          <w:i/>
        </w:rPr>
        <w:t>Dienstverband</w:t>
      </w:r>
    </w:p>
    <w:p w:rsidR="00880581" w:rsidRPr="009B5DB5" w:rsidRDefault="009B5DB5" w:rsidP="00880581">
      <w:r>
        <w:t xml:space="preserve">Onbepaalde tijd </w:t>
      </w:r>
    </w:p>
    <w:p w:rsidR="00880581" w:rsidRDefault="00880581" w:rsidP="00880581">
      <w:pPr>
        <w:rPr>
          <w:b/>
          <w:i/>
        </w:rPr>
      </w:pPr>
    </w:p>
    <w:p w:rsidR="00880581" w:rsidRDefault="00880581" w:rsidP="00880581"/>
    <w:p w:rsidR="00880581" w:rsidRPr="00880581" w:rsidRDefault="00880581" w:rsidP="00880581"/>
    <w:p w:rsidR="00880581" w:rsidRPr="00880581" w:rsidRDefault="00880581" w:rsidP="00880581"/>
    <w:p w:rsidR="00880581" w:rsidRPr="00880581" w:rsidRDefault="00880581" w:rsidP="00880581"/>
    <w:p w:rsidR="00880581" w:rsidRPr="00880581" w:rsidRDefault="00880581" w:rsidP="00880581"/>
    <w:p w:rsidR="00880581" w:rsidRPr="00880581" w:rsidRDefault="00880581" w:rsidP="00880581"/>
    <w:p w:rsidR="00880581" w:rsidRPr="00880581" w:rsidRDefault="00880581" w:rsidP="00880581"/>
    <w:p w:rsidR="00880581" w:rsidRPr="00880581" w:rsidRDefault="00880581" w:rsidP="00880581"/>
    <w:p w:rsidR="00880581" w:rsidRPr="00880581" w:rsidRDefault="00880581" w:rsidP="00880581"/>
    <w:p w:rsidR="00880581" w:rsidRPr="00880581" w:rsidRDefault="00880581" w:rsidP="00880581"/>
    <w:p w:rsidR="00880581" w:rsidRDefault="00880581" w:rsidP="00880581"/>
    <w:p w:rsidR="00880581" w:rsidRPr="00880581" w:rsidRDefault="00880581" w:rsidP="00880581">
      <w:pPr>
        <w:tabs>
          <w:tab w:val="left" w:pos="5400"/>
        </w:tabs>
      </w:pPr>
      <w:r>
        <w:tab/>
      </w:r>
    </w:p>
    <w:sectPr w:rsidR="00880581" w:rsidRPr="0088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37456"/>
    <w:multiLevelType w:val="hybridMultilevel"/>
    <w:tmpl w:val="B4FE1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0667B"/>
    <w:multiLevelType w:val="hybridMultilevel"/>
    <w:tmpl w:val="AB684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B0027"/>
    <w:multiLevelType w:val="hybridMultilevel"/>
    <w:tmpl w:val="EE283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B63A3"/>
    <w:multiLevelType w:val="hybridMultilevel"/>
    <w:tmpl w:val="7D16290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58"/>
    <w:rsid w:val="00050B5D"/>
    <w:rsid w:val="00250458"/>
    <w:rsid w:val="004C765D"/>
    <w:rsid w:val="00655AC9"/>
    <w:rsid w:val="00785AF0"/>
    <w:rsid w:val="008763CE"/>
    <w:rsid w:val="00880581"/>
    <w:rsid w:val="009B5DB5"/>
    <w:rsid w:val="00A96436"/>
    <w:rsid w:val="00C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4E250-0D2B-4631-80D6-E25BCCA1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0581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655A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</dc:creator>
  <cp:keywords/>
  <dc:description/>
  <cp:lastModifiedBy>Maxime</cp:lastModifiedBy>
  <cp:revision>3</cp:revision>
  <dcterms:created xsi:type="dcterms:W3CDTF">2015-05-28T17:18:00Z</dcterms:created>
  <dcterms:modified xsi:type="dcterms:W3CDTF">2015-05-28T18:59:00Z</dcterms:modified>
</cp:coreProperties>
</file>