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b/>
          <w:bCs/>
          <w:color w:val="4F81BD" w:themeColor="accent1"/>
          <w:sz w:val="26"/>
          <w:szCs w:val="26"/>
        </w:rPr>
        <w:id w:val="846833562"/>
        <w:docPartObj>
          <w:docPartGallery w:val="Cover Pages"/>
          <w:docPartUnique/>
        </w:docPartObj>
      </w:sdtPr>
      <w:sdtEndPr/>
      <w:sdtContent>
        <w:p w:rsidR="007D01FB" w:rsidRDefault="007D01FB">
          <w:r>
            <w:rPr>
              <w:noProof/>
              <w:lang w:eastAsia="nl-NL"/>
            </w:rPr>
            <mc:AlternateContent>
              <mc:Choice Requires="wpg">
                <w:drawing>
                  <wp:anchor distT="0" distB="0" distL="114300" distR="114300" simplePos="0" relativeHeight="251659264" behindDoc="0" locked="0" layoutInCell="0" allowOverlap="1" wp14:anchorId="02C00E43" wp14:editId="1CEFC5E2">
                    <wp:simplePos x="0" y="0"/>
                    <wp:positionH relativeFrom="page">
                      <wp:posOffset>4936490</wp:posOffset>
                    </wp:positionH>
                    <wp:positionV relativeFrom="page">
                      <wp:posOffset>-76200</wp:posOffset>
                    </wp:positionV>
                    <wp:extent cx="3118485" cy="10058400"/>
                    <wp:effectExtent l="0" t="0" r="5080" b="0"/>
                    <wp:wrapNone/>
                    <wp:docPr id="363" name="Groe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8485"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7D01FB" w:rsidRDefault="007D01FB">
                                  <w:pPr>
                                    <w:pStyle w:val="Geenafstand"/>
                                    <w:rPr>
                                      <w:rFonts w:asciiTheme="majorHAnsi" w:eastAsiaTheme="majorEastAsia" w:hAnsiTheme="majorHAnsi" w:cstheme="majorBidi"/>
                                      <w:b/>
                                      <w:bCs/>
                                      <w:color w:val="FFFFFF" w:themeColor="background1"/>
                                      <w:sz w:val="96"/>
                                      <w:szCs w:val="96"/>
                                    </w:rPr>
                                  </w:pP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330CD4" w:rsidRPr="00330CD4" w:rsidRDefault="00330CD4" w:rsidP="00330CD4">
                                  <w:pPr>
                                    <w:pStyle w:val="Geenafstand"/>
                                    <w:rPr>
                                      <w:b/>
                                      <w:color w:val="FFFFFF" w:themeColor="background1"/>
                                      <w:sz w:val="40"/>
                                    </w:rPr>
                                  </w:pPr>
                                  <w:r w:rsidRPr="00330CD4">
                                    <w:rPr>
                                      <w:b/>
                                      <w:color w:val="FFFFFF" w:themeColor="background1"/>
                                      <w:sz w:val="40"/>
                                    </w:rPr>
                                    <w:t xml:space="preserve">Legitimeringsverslag </w:t>
                                  </w:r>
                                </w:p>
                                <w:p w:rsidR="00330CD4" w:rsidRPr="00330CD4" w:rsidRDefault="00330CD4" w:rsidP="00330CD4">
                                  <w:pPr>
                                    <w:pStyle w:val="Geenafstand"/>
                                    <w:rPr>
                                      <w:b/>
                                      <w:color w:val="FFFFFF" w:themeColor="background1"/>
                                      <w:sz w:val="40"/>
                                    </w:rPr>
                                  </w:pPr>
                                  <w:r w:rsidRPr="00330CD4">
                                    <w:rPr>
                                      <w:b/>
                                      <w:color w:val="FFFFFF" w:themeColor="background1"/>
                                      <w:sz w:val="40"/>
                                    </w:rPr>
                                    <w:t>P-taak 4.1</w:t>
                                  </w:r>
                                </w:p>
                                <w:p w:rsidR="007D01FB" w:rsidRPr="00330CD4" w:rsidRDefault="00330CD4" w:rsidP="00330CD4">
                                  <w:pPr>
                                    <w:pStyle w:val="Geenafstand"/>
                                    <w:rPr>
                                      <w:color w:val="FFFFFF" w:themeColor="background1"/>
                                      <w:sz w:val="28"/>
                                    </w:rPr>
                                  </w:pPr>
                                  <w:r w:rsidRPr="00330CD4">
                                    <w:rPr>
                                      <w:color w:val="FFFFFF" w:themeColor="background1"/>
                                      <w:sz w:val="28"/>
                                    </w:rPr>
                                    <w:t xml:space="preserve">Maxime </w:t>
                                  </w:r>
                                  <w:proofErr w:type="spellStart"/>
                                  <w:r w:rsidRPr="00330CD4">
                                    <w:rPr>
                                      <w:color w:val="FFFFFF" w:themeColor="background1"/>
                                      <w:sz w:val="28"/>
                                    </w:rPr>
                                    <w:t>Kempees</w:t>
                                  </w:r>
                                  <w:proofErr w:type="spellEnd"/>
                                  <w:r w:rsidRPr="00330CD4">
                                    <w:rPr>
                                      <w:color w:val="FFFFFF" w:themeColor="background1"/>
                                      <w:sz w:val="28"/>
                                    </w:rPr>
                                    <w:t xml:space="preserve"> &amp; Marit </w:t>
                                  </w:r>
                                  <w:proofErr w:type="spellStart"/>
                                  <w:r w:rsidRPr="00330CD4">
                                    <w:rPr>
                                      <w:color w:val="FFFFFF" w:themeColor="background1"/>
                                      <w:sz w:val="28"/>
                                    </w:rPr>
                                    <w:t>Busschers</w:t>
                                  </w:r>
                                  <w:proofErr w:type="spellEnd"/>
                                </w:p>
                                <w:p w:rsidR="00330CD4" w:rsidRPr="00330CD4" w:rsidRDefault="00330CD4" w:rsidP="00330CD4">
                                  <w:pPr>
                                    <w:pStyle w:val="Geenafstand"/>
                                    <w:rPr>
                                      <w:color w:val="FFFFFF" w:themeColor="background1"/>
                                      <w:sz w:val="28"/>
                                    </w:rPr>
                                  </w:pPr>
                                  <w:r w:rsidRPr="00330CD4">
                                    <w:rPr>
                                      <w:color w:val="FFFFFF" w:themeColor="background1"/>
                                      <w:sz w:val="28"/>
                                    </w:rPr>
                                    <w:t xml:space="preserve">26 mei 2015 </w:t>
                                  </w:r>
                                </w:p>
                                <w:p w:rsidR="00330CD4" w:rsidRPr="00330CD4" w:rsidRDefault="00330CD4" w:rsidP="00330CD4">
                                  <w:pPr>
                                    <w:pStyle w:val="Geenafstand"/>
                                    <w:rPr>
                                      <w:color w:val="FFFFFF" w:themeColor="background1"/>
                                      <w:sz w:val="28"/>
                                    </w:rPr>
                                  </w:pPr>
                                  <w:r w:rsidRPr="00330CD4">
                                    <w:rPr>
                                      <w:color w:val="FFFFFF" w:themeColor="background1"/>
                                      <w:sz w:val="28"/>
                                    </w:rPr>
                                    <w:t>Pedagogiek</w:t>
                                  </w:r>
                                </w:p>
                                <w:p w:rsidR="00330CD4" w:rsidRPr="00330CD4" w:rsidRDefault="00330CD4" w:rsidP="00330CD4">
                                  <w:pPr>
                                    <w:pStyle w:val="Geenafstand"/>
                                    <w:rPr>
                                      <w:color w:val="FFFFFF" w:themeColor="background1"/>
                                      <w:sz w:val="28"/>
                                    </w:rPr>
                                  </w:pPr>
                                  <w:proofErr w:type="spellStart"/>
                                  <w:r>
                                    <w:rPr>
                                      <w:color w:val="FFFFFF" w:themeColor="background1"/>
                                      <w:sz w:val="28"/>
                                    </w:rPr>
                                    <w:t>Helprich</w:t>
                                  </w:r>
                                  <w:proofErr w:type="spellEnd"/>
                                  <w:r>
                                    <w:rPr>
                                      <w:color w:val="FFFFFF" w:themeColor="background1"/>
                                      <w:sz w:val="28"/>
                                    </w:rPr>
                                    <w:t xml:space="preserve"> ten </w:t>
                                  </w:r>
                                  <w:proofErr w:type="spellStart"/>
                                  <w:r>
                                    <w:rPr>
                                      <w:color w:val="FFFFFF" w:themeColor="background1"/>
                                      <w:sz w:val="28"/>
                                    </w:rPr>
                                    <w:t>He</w:t>
                                  </w:r>
                                  <w:r w:rsidRPr="00330CD4">
                                    <w:rPr>
                                      <w:color w:val="FFFFFF" w:themeColor="background1"/>
                                      <w:sz w:val="28"/>
                                    </w:rPr>
                                    <w:t>uw</w:t>
                                  </w:r>
                                  <w:proofErr w:type="spellEnd"/>
                                </w:p>
                                <w:p w:rsidR="00330CD4" w:rsidRDefault="00330CD4">
                                  <w:pPr>
                                    <w:pStyle w:val="Geenafstand"/>
                                    <w:spacing w:line="360" w:lineRule="auto"/>
                                    <w:rPr>
                                      <w:color w:val="FFFFFF" w:themeColor="background1"/>
                                    </w:rPr>
                                  </w:pPr>
                                </w:p>
                                <w:p w:rsidR="00330CD4" w:rsidRDefault="00330CD4">
                                  <w:pPr>
                                    <w:pStyle w:val="Geenafstand"/>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2C00E43" id="Groep 14" o:spid="_x0000_s1026" style="position:absolute;margin-left:388.7pt;margin-top:-6pt;width:245.55pt;height:11in;z-index:251659264;mso-width-percent:400;mso-height-percent:1000;mso-position-horizontal-relative:page;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VMMcA&#10;AADcAAAADwAAAGRycy9kb3ducmV2LnhtbESPT2vCQBTE7wW/w/IKXopuqhhCzEakIvQPHtRWPD6y&#10;r0kw+zZkV4399N2C0OMwM79hskVvGnGhztWWFTyPIxDEhdU1lwo+9+tRAsJ5ZI2NZVJwIweLfPCQ&#10;Yartlbd02flSBAi7FBVU3replK6oyKAb25Y4eN+2M+iD7EqpO7wGuGnkJIpiabDmsFBhSy8VFafd&#10;2Sgo3lfu52l12Gw+zFd83J+S6O2YKDV87JdzEJ56/x++t1+1gmk8g7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lTDHAAAA3AAAAA8AAAAAAAAAAAAAAAAAmAIAAGRy&#10;cy9kb3ducmV2LnhtbFBLBQYAAAAABAAEAPUAAACMAwAAAAA=&#10;" fillcolor="#9bbb59 [3206]"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8" o:title="" opacity="52428f" color2="white [3212]" o:opacity2="52428f" type="pattern"/>
                        <v:shadow color="#d8d8d8" offset="3pt,3pt"/>
                      </v:rect>
                    </v:group>
                    <v:rect id="Rectangle 367"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p w:rsidR="007D01FB" w:rsidRDefault="007D01FB">
                            <w:pPr>
                              <w:pStyle w:val="Geenafstand"/>
                              <w:rPr>
                                <w:rFonts w:asciiTheme="majorHAnsi" w:eastAsiaTheme="majorEastAsia" w:hAnsiTheme="majorHAnsi" w:cstheme="majorBidi"/>
                                <w:b/>
                                <w:bCs/>
                                <w:color w:val="FFFFFF" w:themeColor="background1"/>
                                <w:sz w:val="96"/>
                                <w:szCs w:val="96"/>
                              </w:rPr>
                            </w:pPr>
                          </w:p>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p w:rsidR="00330CD4" w:rsidRPr="00330CD4" w:rsidRDefault="00330CD4" w:rsidP="00330CD4">
                            <w:pPr>
                              <w:pStyle w:val="Geenafstand"/>
                              <w:rPr>
                                <w:b/>
                                <w:color w:val="FFFFFF" w:themeColor="background1"/>
                                <w:sz w:val="40"/>
                              </w:rPr>
                            </w:pPr>
                            <w:r w:rsidRPr="00330CD4">
                              <w:rPr>
                                <w:b/>
                                <w:color w:val="FFFFFF" w:themeColor="background1"/>
                                <w:sz w:val="40"/>
                              </w:rPr>
                              <w:t xml:space="preserve">Legitimeringsverslag </w:t>
                            </w:r>
                          </w:p>
                          <w:p w:rsidR="00330CD4" w:rsidRPr="00330CD4" w:rsidRDefault="00330CD4" w:rsidP="00330CD4">
                            <w:pPr>
                              <w:pStyle w:val="Geenafstand"/>
                              <w:rPr>
                                <w:b/>
                                <w:color w:val="FFFFFF" w:themeColor="background1"/>
                                <w:sz w:val="40"/>
                              </w:rPr>
                            </w:pPr>
                            <w:r w:rsidRPr="00330CD4">
                              <w:rPr>
                                <w:b/>
                                <w:color w:val="FFFFFF" w:themeColor="background1"/>
                                <w:sz w:val="40"/>
                              </w:rPr>
                              <w:t>P-taak 4.1</w:t>
                            </w:r>
                          </w:p>
                          <w:p w:rsidR="007D01FB" w:rsidRPr="00330CD4" w:rsidRDefault="00330CD4" w:rsidP="00330CD4">
                            <w:pPr>
                              <w:pStyle w:val="Geenafstand"/>
                              <w:rPr>
                                <w:color w:val="FFFFFF" w:themeColor="background1"/>
                                <w:sz w:val="28"/>
                              </w:rPr>
                            </w:pPr>
                            <w:r w:rsidRPr="00330CD4">
                              <w:rPr>
                                <w:color w:val="FFFFFF" w:themeColor="background1"/>
                                <w:sz w:val="28"/>
                              </w:rPr>
                              <w:t>Maxime Kempees &amp; Marit Busschers</w:t>
                            </w:r>
                          </w:p>
                          <w:p w:rsidR="00330CD4" w:rsidRPr="00330CD4" w:rsidRDefault="00330CD4" w:rsidP="00330CD4">
                            <w:pPr>
                              <w:pStyle w:val="Geenafstand"/>
                              <w:rPr>
                                <w:color w:val="FFFFFF" w:themeColor="background1"/>
                                <w:sz w:val="28"/>
                              </w:rPr>
                            </w:pPr>
                            <w:r w:rsidRPr="00330CD4">
                              <w:rPr>
                                <w:color w:val="FFFFFF" w:themeColor="background1"/>
                                <w:sz w:val="28"/>
                              </w:rPr>
                              <w:t xml:space="preserve">26 mei 2015 </w:t>
                            </w:r>
                          </w:p>
                          <w:p w:rsidR="00330CD4" w:rsidRPr="00330CD4" w:rsidRDefault="00330CD4" w:rsidP="00330CD4">
                            <w:pPr>
                              <w:pStyle w:val="Geenafstand"/>
                              <w:rPr>
                                <w:color w:val="FFFFFF" w:themeColor="background1"/>
                                <w:sz w:val="28"/>
                              </w:rPr>
                            </w:pPr>
                            <w:r w:rsidRPr="00330CD4">
                              <w:rPr>
                                <w:color w:val="FFFFFF" w:themeColor="background1"/>
                                <w:sz w:val="28"/>
                              </w:rPr>
                              <w:t>Pedagogiek</w:t>
                            </w:r>
                          </w:p>
                          <w:p w:rsidR="00330CD4" w:rsidRPr="00330CD4" w:rsidRDefault="00330CD4" w:rsidP="00330CD4">
                            <w:pPr>
                              <w:pStyle w:val="Geenafstand"/>
                              <w:rPr>
                                <w:color w:val="FFFFFF" w:themeColor="background1"/>
                                <w:sz w:val="28"/>
                              </w:rPr>
                            </w:pPr>
                            <w:r>
                              <w:rPr>
                                <w:color w:val="FFFFFF" w:themeColor="background1"/>
                                <w:sz w:val="28"/>
                              </w:rPr>
                              <w:t>Helprich ten He</w:t>
                            </w:r>
                            <w:r w:rsidRPr="00330CD4">
                              <w:rPr>
                                <w:color w:val="FFFFFF" w:themeColor="background1"/>
                                <w:sz w:val="28"/>
                              </w:rPr>
                              <w:t>uw</w:t>
                            </w:r>
                          </w:p>
                          <w:p w:rsidR="00330CD4" w:rsidRDefault="00330CD4">
                            <w:pPr>
                              <w:pStyle w:val="Geenafstand"/>
                              <w:spacing w:line="360" w:lineRule="auto"/>
                              <w:rPr>
                                <w:color w:val="FFFFFF" w:themeColor="background1"/>
                              </w:rPr>
                            </w:pPr>
                          </w:p>
                          <w:p w:rsidR="00330CD4" w:rsidRDefault="00330CD4">
                            <w:pPr>
                              <w:pStyle w:val="Geenafstand"/>
                              <w:spacing w:line="360" w:lineRule="auto"/>
                              <w:rPr>
                                <w:color w:val="FFFFFF" w:themeColor="background1"/>
                              </w:rPr>
                            </w:pPr>
                          </w:p>
                        </w:txbxContent>
                      </v:textbox>
                    </v:rect>
                    <w10:wrap anchorx="page" anchory="page"/>
                  </v:group>
                </w:pict>
              </mc:Fallback>
            </mc:AlternateContent>
          </w:r>
        </w:p>
        <w:p w:rsidR="006846E7" w:rsidRDefault="00330CD4" w:rsidP="006846E7">
          <w:r>
            <w:rPr>
              <w:noProof/>
              <w:lang w:eastAsia="nl-NL"/>
            </w:rPr>
            <w:drawing>
              <wp:anchor distT="0" distB="0" distL="114300" distR="114300" simplePos="0" relativeHeight="251662336" behindDoc="1" locked="0" layoutInCell="1" allowOverlap="1" wp14:anchorId="358722A8" wp14:editId="1C495050">
                <wp:simplePos x="0" y="0"/>
                <wp:positionH relativeFrom="column">
                  <wp:posOffset>-556895</wp:posOffset>
                </wp:positionH>
                <wp:positionV relativeFrom="paragraph">
                  <wp:posOffset>2494231</wp:posOffset>
                </wp:positionV>
                <wp:extent cx="5760720" cy="3987165"/>
                <wp:effectExtent l="0" t="0" r="0" b="0"/>
                <wp:wrapNone/>
                <wp:docPr id="2" name="Afbeelding 2" descr="http://www.weerttv.nl/dico/UserFiles/Images/Hummelhoev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eerttv.nl/dico/UserFiles/Images/Hummelhoeve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987165"/>
                        </a:xfrm>
                        <a:prstGeom prst="rect">
                          <a:avLst/>
                        </a:prstGeom>
                        <a:noFill/>
                        <a:ln>
                          <a:noFill/>
                        </a:ln>
                      </pic:spPr>
                    </pic:pic>
                  </a:graphicData>
                </a:graphic>
                <wp14:sizeRelH relativeFrom="page">
                  <wp14:pctWidth>0</wp14:pctWidth>
                </wp14:sizeRelH>
                <wp14:sizeRelV relativeFrom="page">
                  <wp14:pctHeight>0</wp14:pctHeight>
                </wp14:sizeRelV>
              </wp:anchor>
            </w:drawing>
          </w:r>
          <w:r w:rsidR="007D01FB">
            <w:rPr>
              <w:noProof/>
              <w:lang w:eastAsia="nl-NL"/>
            </w:rPr>
            <w:drawing>
              <wp:anchor distT="0" distB="0" distL="114300" distR="114300" simplePos="0" relativeHeight="251661312" behindDoc="1" locked="0" layoutInCell="1" allowOverlap="1" wp14:anchorId="439AD944" wp14:editId="268DD521">
                <wp:simplePos x="0" y="0"/>
                <wp:positionH relativeFrom="column">
                  <wp:posOffset>-1289685</wp:posOffset>
                </wp:positionH>
                <wp:positionV relativeFrom="paragraph">
                  <wp:posOffset>240030</wp:posOffset>
                </wp:positionV>
                <wp:extent cx="5715000" cy="1499179"/>
                <wp:effectExtent l="0" t="0" r="0" b="6350"/>
                <wp:wrapNone/>
                <wp:docPr id="1" name="Afbeelding 1" descr="Dubbelklik om ander logo te kie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bbelklik om ander logo te kiez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1499179"/>
                        </a:xfrm>
                        <a:prstGeom prst="rect">
                          <a:avLst/>
                        </a:prstGeom>
                        <a:noFill/>
                        <a:ln>
                          <a:noFill/>
                        </a:ln>
                      </pic:spPr>
                    </pic:pic>
                  </a:graphicData>
                </a:graphic>
                <wp14:sizeRelH relativeFrom="page">
                  <wp14:pctWidth>0</wp14:pctWidth>
                </wp14:sizeRelH>
                <wp14:sizeRelV relativeFrom="page">
                  <wp14:pctHeight>0</wp14:pctHeight>
                </wp14:sizeRelV>
              </wp:anchor>
            </w:drawing>
          </w:r>
          <w:r w:rsidR="007D01FB">
            <w:br w:type="page"/>
          </w:r>
        </w:p>
        <w:p w:rsidR="006846E7" w:rsidRDefault="006846E7" w:rsidP="006846E7">
          <w:pPr>
            <w:pStyle w:val="Kop1"/>
            <w:rPr>
              <w:b w:val="0"/>
              <w:color w:val="76923C" w:themeColor="accent3" w:themeShade="BF"/>
              <w:sz w:val="40"/>
            </w:rPr>
          </w:pPr>
          <w:bookmarkStart w:id="0" w:name="_Toc420573822"/>
          <w:r w:rsidRPr="006846E7">
            <w:rPr>
              <w:b w:val="0"/>
              <w:color w:val="76923C" w:themeColor="accent3" w:themeShade="BF"/>
              <w:sz w:val="40"/>
            </w:rPr>
            <w:lastRenderedPageBreak/>
            <w:t>Voorwoord</w:t>
          </w:r>
          <w:bookmarkEnd w:id="0"/>
        </w:p>
        <w:p w:rsidR="00056590" w:rsidRDefault="00056590" w:rsidP="00056590">
          <w:pPr>
            <w:pStyle w:val="Geenafstand"/>
          </w:pPr>
          <w:r>
            <w:t xml:space="preserve">Wij, Maxime </w:t>
          </w:r>
          <w:proofErr w:type="spellStart"/>
          <w:r w:rsidR="00F92649">
            <w:t>Kempees</w:t>
          </w:r>
          <w:proofErr w:type="spellEnd"/>
          <w:r w:rsidR="00F92649">
            <w:t xml:space="preserve"> </w:t>
          </w:r>
          <w:r>
            <w:t>en Marit</w:t>
          </w:r>
          <w:r w:rsidR="00F92649">
            <w:t xml:space="preserve"> </w:t>
          </w:r>
          <w:proofErr w:type="spellStart"/>
          <w:r w:rsidR="00F92649">
            <w:t>Busschers</w:t>
          </w:r>
          <w:proofErr w:type="spellEnd"/>
          <w:r>
            <w:t xml:space="preserve"> hebben in het kader van de opleiding Pedagogiek een legitimeringsverslag geschreven aansluitend bij onze organisatie. Voor p-taak 4.1 ‘Een organisatie beschrijven’ mochten wij zelf een organisatie ontwerpen. Wij hebben ervoor gekozen om een groen kinderdagverblijf op te zetten, namelijk kinderdagverblijf ‘De Groene Start’. </w:t>
          </w:r>
        </w:p>
        <w:p w:rsidR="00056590" w:rsidRDefault="00056590" w:rsidP="00056590">
          <w:pPr>
            <w:pStyle w:val="Geenafstand"/>
          </w:pPr>
          <w:r>
            <w:t xml:space="preserve">Dit verslag is bedoeld voor de stakeholders rondom onze organisatie. </w:t>
          </w:r>
          <w:r w:rsidR="00F92649">
            <w:t xml:space="preserve">De stakeholders zijn de gemeente, de kinderen en hun ouders en toekomstige medewerkers. </w:t>
          </w:r>
          <w:r>
            <w:t xml:space="preserve">Het is de bedoeling dat zij hier lezen welke keuzes wij gemaakt hebben bij het ontwerpen van de organisatie en waarom. Aan de hand van dit verslag willen wij subsidie krijgen om onze organisatie op te kunnen zetten. </w:t>
          </w:r>
          <w:r w:rsidR="00F92649">
            <w:t xml:space="preserve">Wij willen laten zien dat onze organisatie het verdient om in te investeren en dat wij een verschil kunnen maken. </w:t>
          </w:r>
        </w:p>
        <w:p w:rsidR="00F92649" w:rsidRPr="00056590" w:rsidRDefault="00F92649" w:rsidP="00056590">
          <w:pPr>
            <w:pStyle w:val="Geenafstand"/>
          </w:pPr>
          <w:r>
            <w:t xml:space="preserve">Graag willen wij een aantal mensen bedanken bij de totstandkoming van ons verslag en vooral ook onze organisatie. Allereerst zouden wij graag </w:t>
          </w:r>
          <w:proofErr w:type="spellStart"/>
          <w:r>
            <w:t>Helprich</w:t>
          </w:r>
          <w:proofErr w:type="spellEnd"/>
          <w:r>
            <w:t xml:space="preserve"> alvast willen bedanken voor het nakijken en beoordelen. Daarnaast willen wij Karin Kloosterman bedanken voor de goede begeleiding tijdens de p-taak vergaderingen. Tot slot zouden wij graag onze medestudenten bedanken voor het meedenken en het antwoord geven op onze vragen.</w:t>
          </w:r>
        </w:p>
        <w:p w:rsidR="006846E7" w:rsidRDefault="006846E7" w:rsidP="00056590">
          <w:pPr>
            <w:pStyle w:val="Geenafstand"/>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F92649" w:rsidRDefault="00F92649" w:rsidP="006846E7">
          <w:pPr>
            <w:pStyle w:val="Kop1"/>
            <w:rPr>
              <w:rFonts w:asciiTheme="minorHAnsi" w:eastAsiaTheme="minorHAnsi" w:hAnsiTheme="minorHAnsi" w:cstheme="minorBidi"/>
              <w:b w:val="0"/>
              <w:bCs w:val="0"/>
              <w:color w:val="76923C" w:themeColor="accent3" w:themeShade="BF"/>
              <w:sz w:val="32"/>
              <w:szCs w:val="22"/>
            </w:rPr>
          </w:pPr>
        </w:p>
        <w:p w:rsidR="00F92649" w:rsidRPr="00F92649" w:rsidRDefault="00F92649" w:rsidP="00F92649"/>
        <w:p w:rsidR="006846E7" w:rsidRPr="006846E7" w:rsidRDefault="006846E7" w:rsidP="006846E7">
          <w:pPr>
            <w:pStyle w:val="Kop1"/>
            <w:rPr>
              <w:b w:val="0"/>
              <w:color w:val="76923C" w:themeColor="accent3" w:themeShade="BF"/>
              <w:sz w:val="40"/>
            </w:rPr>
          </w:pPr>
          <w:bookmarkStart w:id="1" w:name="_Toc420573823"/>
          <w:r w:rsidRPr="006846E7">
            <w:rPr>
              <w:b w:val="0"/>
              <w:color w:val="76923C" w:themeColor="accent3" w:themeShade="BF"/>
              <w:sz w:val="40"/>
            </w:rPr>
            <w:lastRenderedPageBreak/>
            <w:t>Inhoud</w:t>
          </w:r>
          <w:bookmarkEnd w:id="1"/>
        </w:p>
        <w:sdt>
          <w:sdtPr>
            <w:rPr>
              <w:rFonts w:eastAsiaTheme="minorHAnsi"/>
              <w:lang w:eastAsia="en-US"/>
            </w:rPr>
            <w:id w:val="1987055443"/>
            <w:docPartObj>
              <w:docPartGallery w:val="Table of Contents"/>
              <w:docPartUnique/>
            </w:docPartObj>
          </w:sdtPr>
          <w:sdtEndPr>
            <w:rPr>
              <w:b/>
              <w:bCs/>
            </w:rPr>
          </w:sdtEndPr>
          <w:sdtContent>
            <w:p w:rsidR="00CF6173" w:rsidRDefault="00CF6173" w:rsidP="00CF6173">
              <w:pPr>
                <w:pStyle w:val="Geenafstand"/>
              </w:pPr>
              <w:r>
                <w:fldChar w:fldCharType="begin"/>
              </w:r>
              <w:r>
                <w:instrText xml:space="preserve"> TOC \o "1-3" \h \z \u </w:instrText>
              </w:r>
              <w:r>
                <w:fldChar w:fldCharType="separate"/>
              </w:r>
            </w:p>
            <w:p w:rsidR="00CF6173" w:rsidRDefault="003B1D62">
              <w:pPr>
                <w:pStyle w:val="Inhopg1"/>
                <w:tabs>
                  <w:tab w:val="right" w:leader="dot" w:pos="9062"/>
                </w:tabs>
                <w:rPr>
                  <w:noProof/>
                </w:rPr>
              </w:pPr>
              <w:hyperlink w:anchor="_Toc420573824" w:history="1">
                <w:r w:rsidR="00CF6173" w:rsidRPr="007C70EF">
                  <w:rPr>
                    <w:rStyle w:val="Hyperlink"/>
                    <w:noProof/>
                  </w:rPr>
                  <w:t>Inleiding</w:t>
                </w:r>
                <w:r w:rsidR="00CF6173">
                  <w:rPr>
                    <w:noProof/>
                    <w:webHidden/>
                  </w:rPr>
                  <w:tab/>
                </w:r>
                <w:r w:rsidR="00CF6173">
                  <w:rPr>
                    <w:noProof/>
                    <w:webHidden/>
                  </w:rPr>
                  <w:fldChar w:fldCharType="begin"/>
                </w:r>
                <w:r w:rsidR="00CF6173">
                  <w:rPr>
                    <w:noProof/>
                    <w:webHidden/>
                  </w:rPr>
                  <w:instrText xml:space="preserve"> PAGEREF _Toc420573824 \h </w:instrText>
                </w:r>
                <w:r w:rsidR="00CF6173">
                  <w:rPr>
                    <w:noProof/>
                    <w:webHidden/>
                  </w:rPr>
                </w:r>
                <w:r w:rsidR="00CF6173">
                  <w:rPr>
                    <w:noProof/>
                    <w:webHidden/>
                  </w:rPr>
                  <w:fldChar w:fldCharType="separate"/>
                </w:r>
                <w:r w:rsidR="00CF6173">
                  <w:rPr>
                    <w:noProof/>
                    <w:webHidden/>
                  </w:rPr>
                  <w:t>3</w:t>
                </w:r>
                <w:r w:rsidR="00CF6173">
                  <w:rPr>
                    <w:noProof/>
                    <w:webHidden/>
                  </w:rPr>
                  <w:fldChar w:fldCharType="end"/>
                </w:r>
              </w:hyperlink>
            </w:p>
            <w:p w:rsidR="00CF6173" w:rsidRDefault="003B1D62">
              <w:pPr>
                <w:pStyle w:val="Inhopg1"/>
                <w:tabs>
                  <w:tab w:val="right" w:leader="dot" w:pos="9062"/>
                </w:tabs>
                <w:rPr>
                  <w:noProof/>
                </w:rPr>
              </w:pPr>
              <w:hyperlink w:anchor="_Toc420573825" w:history="1">
                <w:r w:rsidR="00CF6173" w:rsidRPr="007C70EF">
                  <w:rPr>
                    <w:rStyle w:val="Hyperlink"/>
                    <w:noProof/>
                  </w:rPr>
                  <w:t>De legitimering</w:t>
                </w:r>
                <w:r w:rsidR="00CF6173">
                  <w:rPr>
                    <w:noProof/>
                    <w:webHidden/>
                  </w:rPr>
                  <w:tab/>
                </w:r>
                <w:r w:rsidR="00CF6173">
                  <w:rPr>
                    <w:noProof/>
                    <w:webHidden/>
                  </w:rPr>
                  <w:fldChar w:fldCharType="begin"/>
                </w:r>
                <w:r w:rsidR="00CF6173">
                  <w:rPr>
                    <w:noProof/>
                    <w:webHidden/>
                  </w:rPr>
                  <w:instrText xml:space="preserve"> PAGEREF _Toc420573825 \h </w:instrText>
                </w:r>
                <w:r w:rsidR="00CF6173">
                  <w:rPr>
                    <w:noProof/>
                    <w:webHidden/>
                  </w:rPr>
                </w:r>
                <w:r w:rsidR="00CF6173">
                  <w:rPr>
                    <w:noProof/>
                    <w:webHidden/>
                  </w:rPr>
                  <w:fldChar w:fldCharType="separate"/>
                </w:r>
                <w:r w:rsidR="00CF6173">
                  <w:rPr>
                    <w:noProof/>
                    <w:webHidden/>
                  </w:rPr>
                  <w:t>4</w:t>
                </w:r>
                <w:r w:rsidR="00CF6173">
                  <w:rPr>
                    <w:noProof/>
                    <w:webHidden/>
                  </w:rPr>
                  <w:fldChar w:fldCharType="end"/>
                </w:r>
              </w:hyperlink>
            </w:p>
            <w:p w:rsidR="00CF6173" w:rsidRDefault="003B1D62">
              <w:pPr>
                <w:pStyle w:val="Inhopg1"/>
                <w:tabs>
                  <w:tab w:val="right" w:leader="dot" w:pos="9062"/>
                </w:tabs>
                <w:rPr>
                  <w:noProof/>
                </w:rPr>
              </w:pPr>
              <w:hyperlink w:anchor="_Toc420573826" w:history="1">
                <w:r w:rsidR="00CF6173" w:rsidRPr="007C70EF">
                  <w:rPr>
                    <w:rStyle w:val="Hyperlink"/>
                    <w:noProof/>
                  </w:rPr>
                  <w:t>Bronnen</w:t>
                </w:r>
                <w:r w:rsidR="00CF6173">
                  <w:rPr>
                    <w:noProof/>
                    <w:webHidden/>
                  </w:rPr>
                  <w:tab/>
                </w:r>
                <w:r w:rsidR="00CF6173">
                  <w:rPr>
                    <w:noProof/>
                    <w:webHidden/>
                  </w:rPr>
                  <w:fldChar w:fldCharType="begin"/>
                </w:r>
                <w:r w:rsidR="00CF6173">
                  <w:rPr>
                    <w:noProof/>
                    <w:webHidden/>
                  </w:rPr>
                  <w:instrText xml:space="preserve"> PAGEREF _Toc420573826 \h </w:instrText>
                </w:r>
                <w:r w:rsidR="00CF6173">
                  <w:rPr>
                    <w:noProof/>
                    <w:webHidden/>
                  </w:rPr>
                </w:r>
                <w:r w:rsidR="00CF6173">
                  <w:rPr>
                    <w:noProof/>
                    <w:webHidden/>
                  </w:rPr>
                  <w:fldChar w:fldCharType="separate"/>
                </w:r>
                <w:r w:rsidR="00CF6173">
                  <w:rPr>
                    <w:noProof/>
                    <w:webHidden/>
                  </w:rPr>
                  <w:t>8</w:t>
                </w:r>
                <w:r w:rsidR="00CF6173">
                  <w:rPr>
                    <w:noProof/>
                    <w:webHidden/>
                  </w:rPr>
                  <w:fldChar w:fldCharType="end"/>
                </w:r>
              </w:hyperlink>
            </w:p>
            <w:p w:rsidR="00CF6173" w:rsidRDefault="003B1D62">
              <w:pPr>
                <w:pStyle w:val="Inhopg1"/>
                <w:tabs>
                  <w:tab w:val="left" w:pos="1100"/>
                  <w:tab w:val="right" w:leader="dot" w:pos="9062"/>
                </w:tabs>
                <w:rPr>
                  <w:noProof/>
                </w:rPr>
              </w:pPr>
              <w:hyperlink w:anchor="_Toc420573827" w:history="1">
                <w:r w:rsidR="00CF6173" w:rsidRPr="007C70EF">
                  <w:rPr>
                    <w:rStyle w:val="Hyperlink"/>
                    <w:noProof/>
                  </w:rPr>
                  <w:t>Bijlage 1</w:t>
                </w:r>
                <w:r w:rsidR="00CF6173">
                  <w:rPr>
                    <w:noProof/>
                  </w:rPr>
                  <w:tab/>
                </w:r>
                <w:r w:rsidR="00CF6173" w:rsidRPr="007C70EF">
                  <w:rPr>
                    <w:rStyle w:val="Hyperlink"/>
                    <w:noProof/>
                  </w:rPr>
                  <w:t>Beoordelingsformulier</w:t>
                </w:r>
                <w:r w:rsidR="00CF6173">
                  <w:rPr>
                    <w:noProof/>
                    <w:webHidden/>
                  </w:rPr>
                  <w:tab/>
                </w:r>
                <w:r w:rsidR="00CF6173">
                  <w:rPr>
                    <w:noProof/>
                    <w:webHidden/>
                  </w:rPr>
                  <w:fldChar w:fldCharType="begin"/>
                </w:r>
                <w:r w:rsidR="00CF6173">
                  <w:rPr>
                    <w:noProof/>
                    <w:webHidden/>
                  </w:rPr>
                  <w:instrText xml:space="preserve"> PAGEREF _Toc420573827 \h </w:instrText>
                </w:r>
                <w:r w:rsidR="00CF6173">
                  <w:rPr>
                    <w:noProof/>
                    <w:webHidden/>
                  </w:rPr>
                </w:r>
                <w:r w:rsidR="00CF6173">
                  <w:rPr>
                    <w:noProof/>
                    <w:webHidden/>
                  </w:rPr>
                  <w:fldChar w:fldCharType="separate"/>
                </w:r>
                <w:r w:rsidR="00CF6173">
                  <w:rPr>
                    <w:noProof/>
                    <w:webHidden/>
                  </w:rPr>
                  <w:t>9</w:t>
                </w:r>
                <w:r w:rsidR="00CF6173">
                  <w:rPr>
                    <w:noProof/>
                    <w:webHidden/>
                  </w:rPr>
                  <w:fldChar w:fldCharType="end"/>
                </w:r>
              </w:hyperlink>
            </w:p>
            <w:p w:rsidR="00CF6173" w:rsidRDefault="00CF6173">
              <w:r>
                <w:rPr>
                  <w:b/>
                  <w:bCs/>
                </w:rPr>
                <w:fldChar w:fldCharType="end"/>
              </w:r>
            </w:p>
          </w:sdtContent>
        </w:sdt>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6846E7" w:rsidRDefault="006846E7" w:rsidP="006846E7">
          <w:pPr>
            <w:rPr>
              <w:color w:val="76923C" w:themeColor="accent3" w:themeShade="BF"/>
              <w:sz w:val="32"/>
            </w:rPr>
          </w:pPr>
        </w:p>
        <w:p w:rsidR="00F92649" w:rsidRDefault="00F92649" w:rsidP="00F92649">
          <w:pPr>
            <w:rPr>
              <w:color w:val="76923C" w:themeColor="accent3" w:themeShade="BF"/>
              <w:sz w:val="32"/>
            </w:rPr>
          </w:pPr>
        </w:p>
        <w:p w:rsidR="00CF6173" w:rsidRPr="00F92649" w:rsidRDefault="00CF6173" w:rsidP="00F92649"/>
        <w:p w:rsidR="00F92649" w:rsidRPr="00F92649" w:rsidRDefault="00F92649" w:rsidP="00F92649"/>
        <w:p w:rsidR="00F92649" w:rsidRDefault="00F92649" w:rsidP="00F92649">
          <w:pPr>
            <w:pStyle w:val="Kop1"/>
            <w:rPr>
              <w:b w:val="0"/>
              <w:color w:val="76923C" w:themeColor="accent3" w:themeShade="BF"/>
              <w:sz w:val="40"/>
            </w:rPr>
          </w:pPr>
          <w:bookmarkStart w:id="2" w:name="_Toc420573824"/>
          <w:r w:rsidRPr="006846E7">
            <w:rPr>
              <w:b w:val="0"/>
              <w:color w:val="76923C" w:themeColor="accent3" w:themeShade="BF"/>
              <w:sz w:val="40"/>
            </w:rPr>
            <w:lastRenderedPageBreak/>
            <w:t>In</w:t>
          </w:r>
          <w:r>
            <w:rPr>
              <w:b w:val="0"/>
              <w:color w:val="76923C" w:themeColor="accent3" w:themeShade="BF"/>
              <w:sz w:val="40"/>
            </w:rPr>
            <w:t>leiding</w:t>
          </w:r>
          <w:bookmarkEnd w:id="2"/>
        </w:p>
        <w:p w:rsidR="00F92649" w:rsidRDefault="004B30F7" w:rsidP="00F92649">
          <w:pPr>
            <w:pStyle w:val="Geenafstand"/>
          </w:pPr>
          <w:r>
            <w:t>Dit verslag is dus een opdracht uit p-taak 4.1. Deze p-taak is gekoppeld aan de competentie 4 ‘organiseren’. Deze gaat over het werken ten behoeve van de cliënt vanuit het kader van de organisatie en financiers zodat de hulpverlening effectief en efficiënt verloopt en haalbaar is. We willen dus aan de hand van dit verslag laten zien hoe wij een verschil kunnen maken voor het kind en de ouders. Dit willen wij laten zien aan de stakeholders die met onze organisatie te maken zouden kunnen krijgen.</w:t>
          </w:r>
          <w:r w:rsidR="00AD23EF">
            <w:t xml:space="preserve"> </w:t>
          </w:r>
        </w:p>
        <w:p w:rsidR="00AD23EF" w:rsidRDefault="00AD23EF" w:rsidP="00F92649">
          <w:pPr>
            <w:pStyle w:val="Geenafstand"/>
          </w:pPr>
          <w:r>
            <w:t xml:space="preserve">Wij zijn de organisatie begonnen met onze eigen website waar onder andere onze missie en visie is te lezen. Op de website vertellen wij over de organisatie en over hoe de organisatie in elkaar zit. We vertellen wat we in de toekomst en op korte termijn willen bereiken met ons kinderdagverblijf. We staan zelf dan ook echt achter onze organisatie en zouden er zelfs wel wat voor voelen om dit in de toekomst echt op te gaan zetten. Naast de website hebben wij ook een presentatie gegeven aan de stakeholders over onze organisatie. Hierin hebben wij geprobeerd zoveel mogelijk over onze organisatie te vertellen om interesse te wekken van onze stakeholders. </w:t>
          </w:r>
          <w:r w:rsidR="00CF6173">
            <w:t>De subsidie die wij als organisatie hebben gekregen is te vinden in bijlage 1 Het beoordelingsformulier. Dit is tevens het bewijs van onze Peer-</w:t>
          </w:r>
          <w:proofErr w:type="spellStart"/>
          <w:r w:rsidR="00CF6173">
            <w:t>assesment</w:t>
          </w:r>
          <w:proofErr w:type="spellEnd"/>
          <w:r w:rsidR="00CF6173">
            <w:t xml:space="preserve">. </w:t>
          </w:r>
          <w:r>
            <w:t xml:space="preserve">Als laatste hebben wij dit legitimeringsverslag geschreven om al onze keuzes van de website en de presentatie te verantwoorden. </w:t>
          </w:r>
          <w:r w:rsidR="00D349C6">
            <w:t xml:space="preserve">Hier komt de hele organisatie als het ware bij elkaar. </w:t>
          </w:r>
        </w:p>
        <w:p w:rsidR="00D349C6" w:rsidRPr="00F92649" w:rsidRDefault="00D349C6" w:rsidP="00F92649">
          <w:pPr>
            <w:pStyle w:val="Geenafstand"/>
          </w:pPr>
          <w:r>
            <w:t xml:space="preserve">Het verslag is opgebouwd vanuit het 7S model. Hier komen alle aspecten van de organisatie aan bod. De eerste S is </w:t>
          </w:r>
          <w:proofErr w:type="spellStart"/>
          <w:r>
            <w:t>Strategy</w:t>
          </w:r>
          <w:proofErr w:type="spellEnd"/>
          <w:r>
            <w:t xml:space="preserve">, hier is te lezen welke keuzes we hebben gemaakt om onze doelstelling te kunnen bereiken. De volgende is </w:t>
          </w:r>
          <w:proofErr w:type="spellStart"/>
          <w:r>
            <w:t>Structure</w:t>
          </w:r>
          <w:proofErr w:type="spellEnd"/>
          <w:r>
            <w:t xml:space="preserve">, waar de organisatiestructuur en de keuzes hiervoor naar voren komen. Vervolgens is er Systems, hier komt het primaire proces naar voren en waarom wij ervoor hebben gekozen op deze manier te handelen. De vierde S van het model is </w:t>
          </w:r>
          <w:proofErr w:type="spellStart"/>
          <w:r w:rsidR="00A50536">
            <w:t>Staff</w:t>
          </w:r>
          <w:proofErr w:type="spellEnd"/>
          <w:r w:rsidR="00A50536">
            <w:t xml:space="preserve">, waarin we beschrijven welke cao en secundaire arbeidsvoorwaarden wij bieden aan onze medewerkers en vooral ook waarom. Dan is er nog Skills, waarin wij willen laten zien waarom onze organisatie uniek is en wat wij willen doen om de organisatie bekendheid te geven. De zesde S staat voor Style, hier vertellen wij welke stijl van leidinggeven wij hanteren en hoe wij onze medewerkers willen motiveren. De laatste S staat voor Shared </w:t>
          </w:r>
          <w:proofErr w:type="spellStart"/>
          <w:r w:rsidR="00A50536">
            <w:t>Values</w:t>
          </w:r>
          <w:proofErr w:type="spellEnd"/>
          <w:r w:rsidR="00A50536">
            <w:t>, hier komen onze normen en waarden naar voren en waarom wij deze belangrijk vinden. Tot slot hebben wij kort een financiële verantwoording geschreven om te laten zien wat het precies kost om je kind bij ons dagverblijf te brengen en waar deze prijs op is gebaseerd.</w:t>
          </w:r>
        </w:p>
        <w:p w:rsidR="00F92649" w:rsidRDefault="00F92649" w:rsidP="00F92649"/>
        <w:p w:rsidR="00A50536" w:rsidRDefault="00A50536" w:rsidP="00F92649"/>
        <w:p w:rsidR="00A50536" w:rsidRDefault="00A50536" w:rsidP="00F92649"/>
        <w:p w:rsidR="00A50536" w:rsidRDefault="00A50536" w:rsidP="00F92649"/>
        <w:p w:rsidR="00F92649" w:rsidRDefault="00F92649" w:rsidP="006846E7">
          <w:pPr>
            <w:pStyle w:val="Kop1"/>
            <w:rPr>
              <w:b w:val="0"/>
              <w:color w:val="76923C" w:themeColor="accent3" w:themeShade="BF"/>
              <w:sz w:val="40"/>
            </w:rPr>
          </w:pPr>
        </w:p>
        <w:p w:rsidR="00F92649" w:rsidRDefault="00F92649" w:rsidP="006846E7">
          <w:pPr>
            <w:pStyle w:val="Kop1"/>
            <w:rPr>
              <w:b w:val="0"/>
              <w:color w:val="76923C" w:themeColor="accent3" w:themeShade="BF"/>
              <w:sz w:val="40"/>
            </w:rPr>
          </w:pPr>
        </w:p>
        <w:p w:rsidR="00A50536" w:rsidRPr="00A50536" w:rsidRDefault="00A50536" w:rsidP="00A50536"/>
        <w:p w:rsidR="006846E7" w:rsidRPr="006846E7" w:rsidRDefault="006846E7" w:rsidP="006846E7">
          <w:pPr>
            <w:pStyle w:val="Kop1"/>
            <w:rPr>
              <w:b w:val="0"/>
              <w:color w:val="76923C" w:themeColor="accent3" w:themeShade="BF"/>
              <w:sz w:val="40"/>
            </w:rPr>
          </w:pPr>
          <w:bookmarkStart w:id="3" w:name="_Toc420573825"/>
          <w:r w:rsidRPr="006846E7">
            <w:rPr>
              <w:b w:val="0"/>
              <w:color w:val="76923C" w:themeColor="accent3" w:themeShade="BF"/>
              <w:sz w:val="40"/>
            </w:rPr>
            <w:lastRenderedPageBreak/>
            <w:t>De legitimering</w:t>
          </w:r>
          <w:bookmarkEnd w:id="3"/>
        </w:p>
        <w:p w:rsidR="00133386" w:rsidRPr="006846E7" w:rsidRDefault="003B1D62" w:rsidP="006846E7">
          <w:pPr>
            <w:pStyle w:val="Kop2"/>
          </w:pPr>
        </w:p>
      </w:sdtContent>
    </w:sdt>
    <w:p w:rsidR="00330CD4" w:rsidRPr="006846E7" w:rsidRDefault="00133386" w:rsidP="00133386">
      <w:pPr>
        <w:pStyle w:val="Geenafstand"/>
        <w:rPr>
          <w:b/>
          <w:color w:val="4F6228" w:themeColor="accent3" w:themeShade="80"/>
          <w:sz w:val="28"/>
        </w:rPr>
      </w:pPr>
      <w:proofErr w:type="spellStart"/>
      <w:r w:rsidRPr="006846E7">
        <w:rPr>
          <w:b/>
          <w:color w:val="4F6228" w:themeColor="accent3" w:themeShade="80"/>
          <w:sz w:val="28"/>
        </w:rPr>
        <w:t>Strategy</w:t>
      </w:r>
      <w:proofErr w:type="spellEnd"/>
    </w:p>
    <w:p w:rsidR="00C829D1" w:rsidRDefault="00C829D1" w:rsidP="00133386">
      <w:pPr>
        <w:pStyle w:val="Geenafstand"/>
      </w:pPr>
      <w:r>
        <w:t xml:space="preserve">Wij hebben ervoor gekozen om een duurzaam kinderdagverblijf op te zetten omdat wij steeds meer horen hoe belangrijk het milieu is. Je hoort hier steeds meer over via de media, en het blijkt steeds belangrijker te worden. </w:t>
      </w:r>
      <w:r w:rsidR="007A3C2B">
        <w:t xml:space="preserve">Voor ons was dit een belangrijke bron van inspiratie om te kiezen voor een duurzaam kinderdagverblijf. We willen ons vooral richten op dat kinderen al vroeg in aanraking komen met de natuur en leren hoe ze hier mee om moeten gaan. Het leek ons van belang om met de jongste kinderen te beginnen met bewustzijn van het milieu en duurzaam leven. Als je hier al vroeg mee begint wordt het een gewoonte. En wat de kinderen leren op het kinderdagverblijf kunnen zij ook aan hun ouders meegeven zodat de ouders ook duurzamer leren leven. Naast het duurzame aspect vonden wij het ook belangrijk om ons te blijven richten op de ontwikkeling van de kinderen en dit zoveel mogelijk te stimuleren. Naar onze mening kan dit goed in combinatie met het duurzame aspect van de organisatie. Wanneer ouders ervoor kiezen hun kind bij het kinderdagverblijf te brengen, willen zij er zeker van zijn dat de ontwikkeling van hun kind zoveel mogelijk wordt gestimuleerd. We willen dus niet alleen maar duurzaam zijn, maar willen ook bijdragen aan de ontwikkeling van het kind. </w:t>
      </w:r>
    </w:p>
    <w:p w:rsidR="007A3C2B" w:rsidRDefault="007A3C2B" w:rsidP="00133386">
      <w:pPr>
        <w:pStyle w:val="Geenafstand"/>
      </w:pPr>
      <w:r>
        <w:t>Verder hebben wij gekozen voor de doelgroep 0 tot en met 3 jaar oud, omdat wij echt wilden beginnen bij de basis. We willen op een zo vroeg mogelijke leeftijd kinderen in aanraking brengen met de natuur. Ook hebben wij ervoor gekozen slechts kinderopvang aan te bieden en niet om ook buitenschoolse opvang aan te bieden. Dit omdat wij een kleinschalige organisatie willen zijn en ons puur op het kinderdagverblijf willen richten. Wij willen ons specialiseren in deze doelgroep en zo goed mogelijke opvang bieden.</w:t>
      </w:r>
    </w:p>
    <w:p w:rsidR="00C829D1" w:rsidRPr="00133386" w:rsidRDefault="00C829D1" w:rsidP="00133386">
      <w:pPr>
        <w:pStyle w:val="Geenafstand"/>
      </w:pPr>
    </w:p>
    <w:p w:rsidR="007D6751" w:rsidRPr="00D447D8" w:rsidRDefault="00133386" w:rsidP="00A70BD0">
      <w:pPr>
        <w:pStyle w:val="Geenafstand"/>
      </w:pPr>
      <w:proofErr w:type="spellStart"/>
      <w:r w:rsidRPr="006846E7">
        <w:rPr>
          <w:b/>
          <w:color w:val="4F6228" w:themeColor="accent3" w:themeShade="80"/>
          <w:sz w:val="28"/>
        </w:rPr>
        <w:t>Structure</w:t>
      </w:r>
      <w:proofErr w:type="spellEnd"/>
      <w:r w:rsidR="00D447D8">
        <w:rPr>
          <w:b/>
          <w:color w:val="4F6228" w:themeColor="accent3" w:themeShade="80"/>
          <w:sz w:val="28"/>
        </w:rPr>
        <w:br/>
      </w:r>
      <w:r w:rsidR="00D447D8">
        <w:t xml:space="preserve">Wij hebben voor een kleinschalige organisatie gekozen. We vinden het belangrijk dat het contact tussen het personeel, personeel en kinderen en opvoeders persoonlijk is. Hierdoor kan de ontwikkeling van een kind worden gestimuleerd. Ook schept dit een veilige en vertrouwde sfeer. Omdat wij een kleinschalige organisatie zijn, is het besturen en het leidinggeven aan overzichtelijker en duidelijker. </w:t>
      </w:r>
      <w:r w:rsidR="00D447D8">
        <w:br/>
        <w:t xml:space="preserve">De 5 belangrijkste functieprofielen die wij hebben gekozen zijn: Raad van Toezicht, Raad van Bestuur, Adjunct-directeur, office manager en pedagogisch medewerkers. Zij zijn de leidraad voor onze organisatie en kunnen bijdragen aan de kwaliteit opvang die wij bieden. De onderbouwing van ons organogram van de organisatie is te vinden op de website </w:t>
      </w:r>
      <w:hyperlink r:id="rId11" w:history="1">
        <w:r w:rsidR="00D447D8" w:rsidRPr="0009374E">
          <w:rPr>
            <w:rStyle w:val="Hyperlink"/>
          </w:rPr>
          <w:t>www.kdvdegroene</w:t>
        </w:r>
        <w:bookmarkStart w:id="4" w:name="_GoBack"/>
        <w:bookmarkEnd w:id="4"/>
        <w:r w:rsidR="00D447D8" w:rsidRPr="0009374E">
          <w:rPr>
            <w:rStyle w:val="Hyperlink"/>
          </w:rPr>
          <w:t>s</w:t>
        </w:r>
        <w:r w:rsidR="00D447D8" w:rsidRPr="0009374E">
          <w:rPr>
            <w:rStyle w:val="Hyperlink"/>
          </w:rPr>
          <w:t>tart.jouwweb.nl</w:t>
        </w:r>
      </w:hyperlink>
      <w:r w:rsidR="00D447D8">
        <w:t xml:space="preserve"> onder het kopje ‘organisatiestructuur’. </w:t>
      </w:r>
    </w:p>
    <w:p w:rsidR="0065463A" w:rsidRPr="006846E7" w:rsidRDefault="0065463A" w:rsidP="00133386">
      <w:pPr>
        <w:pStyle w:val="Geenafstand"/>
        <w:rPr>
          <w:color w:val="4F6228" w:themeColor="accent3" w:themeShade="80"/>
          <w:sz w:val="28"/>
        </w:rPr>
      </w:pPr>
    </w:p>
    <w:p w:rsidR="00133386" w:rsidRPr="006846E7" w:rsidRDefault="00133386" w:rsidP="00133386">
      <w:pPr>
        <w:pStyle w:val="Geenafstand"/>
        <w:rPr>
          <w:b/>
          <w:color w:val="4F6228" w:themeColor="accent3" w:themeShade="80"/>
          <w:sz w:val="28"/>
        </w:rPr>
      </w:pPr>
      <w:r w:rsidRPr="006846E7">
        <w:rPr>
          <w:b/>
          <w:color w:val="4F6228" w:themeColor="accent3" w:themeShade="80"/>
          <w:sz w:val="28"/>
        </w:rPr>
        <w:t>Systems</w:t>
      </w:r>
    </w:p>
    <w:p w:rsidR="0065463A" w:rsidRPr="0065463A" w:rsidRDefault="0065463A" w:rsidP="00133386">
      <w:pPr>
        <w:pStyle w:val="Geenafstand"/>
      </w:pPr>
      <w:r w:rsidRPr="0065463A">
        <w:t>Wij hebben ervoor gekozen dat de ouders die hun kind willen plaatsen eerst een uitgebreide rondleiding krijgen</w:t>
      </w:r>
      <w:r>
        <w:t xml:space="preserve"> met informatie</w:t>
      </w:r>
      <w:r w:rsidRPr="0065463A">
        <w:t xml:space="preserve"> voordat ze een intakegesprek krijgen. </w:t>
      </w:r>
      <w:r>
        <w:t xml:space="preserve">Dit omdat wij willen dat ouders er bewust voor kiezen om hun kind bij ons te plaatsen. Omdat duurzaamheid bij ons belangrijk is, willen wij dat de ouders dit ook belangrijk vinden. Dingen die kinderen leren bij ons, moeten zij ook thuis kunnen doen. Op deze manier is onze aanpak het meest effectief en zullen de kinderen ook in de toekomst duurzaam leven. Vervolgens is er dus een intakegesprek waarbij </w:t>
      </w:r>
      <w:r w:rsidR="00A771D8">
        <w:t xml:space="preserve">het belangrijk is dat </w:t>
      </w:r>
      <w:r>
        <w:t xml:space="preserve">de ouders </w:t>
      </w:r>
      <w:r w:rsidR="00A771D8">
        <w:t xml:space="preserve">en het kinderdagverblijf op dezelfde lijn zitten. Dan wordt een kind dus geplaatst. Op dit moment is het duidelijk dat de ouders bewust kiezen voor een duurzaam kinderdagverblijf en is de kans dus groot dat de samenwerking met ouders goed zal verlopen. Dan wordt een kind gebracht voor een dag of een dagdeel en wordt er tijdens zo’n dag zoveel mogelijk gedaan met de natuur. Er wordt buitengespeelt, dieren en planten worden verzorgt en het eten en </w:t>
      </w:r>
      <w:r w:rsidR="00A771D8">
        <w:lastRenderedPageBreak/>
        <w:t xml:space="preserve">drinken is biologisch. We hopen zo, zo duurzaam mogelijk te werken. We willen dit aspect zoveel mogelijk verwerking in de dagelijkse gang van zaken. </w:t>
      </w:r>
      <w:r w:rsidR="007F5CF9">
        <w:t>Er wordt dus ook gewerkt met vroeg- en voorschoolse educatie(VVE) methode ‘Uk en Puk’. Allereerst is het vanuit de gemeente verplicht om te werken met VVE. Daarnaast geeft VVE handvatten om onderwijsachterstanden te voorkomen in de voorschoolse periode</w:t>
      </w:r>
      <w:r w:rsidR="00780B92">
        <w:t xml:space="preserve">. De reden dat wij voor Uk en Puk hebben gekozen is omdat wij hier zelf al bekend mee waren en wij gemerkt hebben dat deze methode goed toe te passen en effectief is. </w:t>
      </w:r>
    </w:p>
    <w:p w:rsidR="0065463A" w:rsidRPr="0065463A" w:rsidRDefault="0065463A" w:rsidP="00133386">
      <w:pPr>
        <w:pStyle w:val="Geenafstand"/>
        <w:rPr>
          <w:b/>
        </w:rPr>
      </w:pPr>
    </w:p>
    <w:p w:rsidR="003B47B3" w:rsidRPr="006846E7" w:rsidRDefault="003B47B3" w:rsidP="00133386">
      <w:pPr>
        <w:pStyle w:val="Geenafstand"/>
        <w:rPr>
          <w:b/>
          <w:color w:val="4F6228" w:themeColor="accent3" w:themeShade="80"/>
          <w:sz w:val="28"/>
        </w:rPr>
      </w:pPr>
      <w:proofErr w:type="spellStart"/>
      <w:r w:rsidRPr="006846E7">
        <w:rPr>
          <w:b/>
          <w:color w:val="4F6228" w:themeColor="accent3" w:themeShade="80"/>
          <w:sz w:val="28"/>
        </w:rPr>
        <w:t>Staff</w:t>
      </w:r>
      <w:proofErr w:type="spellEnd"/>
    </w:p>
    <w:p w:rsidR="00A01C6A" w:rsidRPr="00A01C6A" w:rsidRDefault="00A01C6A" w:rsidP="00133386">
      <w:pPr>
        <w:pStyle w:val="Geenafstand"/>
      </w:pPr>
      <w:r>
        <w:t xml:space="preserve">Wij hebben voor onze organisatie gekozen voor de cao kinderopvang, omdat wij als kinderdagverblijf vallen onder kinderopvang. Deze leek ons daarom het meest geschikt voor onze organisatie. Op dit moment heeft de kinderopvangbranche geen cao meer, daarom blijft de oude cao van toepassing.  </w:t>
      </w:r>
      <w:r w:rsidR="008603EF">
        <w:t>(FNV, Kinderopvang Cao)</w:t>
      </w:r>
      <w:r>
        <w:t>Daarnaast maken we samen met onze werknemers afspraken over de arbeidsvoorwaarden. Een belangrijke secundaire arbeidsvoorwaarde is het fietsplan. Hier hebben wij voor gekozen omdat wij een duurzaam kinderdagverblijf willen zijn en fietsen hier goed bij past</w:t>
      </w:r>
      <w:r w:rsidR="00381E98">
        <w:t xml:space="preserve">. De werknemers krijgen één maal in de drie jaar ene fiets aangeboden wanneer zij deze minimaal de helft van de werkdagen inzetten voor woon- werkverkeer. Zo willen wij er dus voor zorgen dat ook de werknemers bijdragen aan het duurzame werken binnen het kinderdagverblijf. Verder kunnen werknemers hun kind voor de helft van de normale kostprijs hun kind bij het dagverblijf brengen. Hier hebben wij voor gekozen omdat wij dan hopen dat het werken makkelijker wordt bij ons kinderdagverblijf. Daarnaast kunnen dan ook deze kinderen leren met de natuur om te gaan. </w:t>
      </w:r>
    </w:p>
    <w:p w:rsidR="00780B92" w:rsidRPr="00381E98" w:rsidRDefault="00780B92" w:rsidP="00381E98">
      <w:pPr>
        <w:rPr>
          <w:rFonts w:eastAsiaTheme="minorEastAsia"/>
          <w:color w:val="984806" w:themeColor="accent6" w:themeShade="80"/>
          <w:kern w:val="24"/>
        </w:rPr>
      </w:pPr>
    </w:p>
    <w:p w:rsidR="00133386" w:rsidRPr="006846E7" w:rsidRDefault="00133386" w:rsidP="00133386">
      <w:pPr>
        <w:pStyle w:val="Geenafstand"/>
        <w:rPr>
          <w:b/>
          <w:color w:val="4F6228" w:themeColor="accent3" w:themeShade="80"/>
          <w:sz w:val="28"/>
        </w:rPr>
      </w:pPr>
      <w:r w:rsidRPr="006846E7">
        <w:rPr>
          <w:b/>
          <w:color w:val="4F6228" w:themeColor="accent3" w:themeShade="80"/>
          <w:sz w:val="28"/>
        </w:rPr>
        <w:t>Skills</w:t>
      </w:r>
    </w:p>
    <w:p w:rsidR="00116723" w:rsidRDefault="00381E98" w:rsidP="00133386">
      <w:pPr>
        <w:pStyle w:val="Geenafstand"/>
      </w:pPr>
      <w:r>
        <w:t xml:space="preserve">Wij hebben gekozen voor de naam ‘De Groene Start’ omdat het naar ons inzicht weergeeft wat ons doel met de organisatie is. Dus een groene start geven aan ieder kind. Hiermee bedoelen wij dat wij hen allereerst een gezonde start willen geven door gezonde voeding en veel spelen in de natuur en in de buitenlucht. Daarnaast willen wij hen bewust maken van de natuur en hoe zij om moeten gaan met het milieu. Kortom met deze naam willen wij duidelijk maken dat kinderen bij ons een gezonde start krijgen waarbij zij leren over de natuur en alles wat hierbij komt kijken. Wij hebben er dan ook voor gekozen om het logo ook groen te maken. In het logo is te zien hoe een vrouw een kind vasthoudt dat naar de zon reikt. Dit </w:t>
      </w:r>
      <w:r w:rsidR="00116723">
        <w:t xml:space="preserve">moet de connectie met de natuur uitbeelden. De vrouw die het kind vastheeft, kan een pedagogisch medewerker zijn die het kind aan de hand laat zien hoe het met de natuur om moet gaan. Om onze organisatie bekendheid te geven, delen wij folders uit met </w:t>
      </w:r>
    </w:p>
    <w:p w:rsidR="00381E98" w:rsidRPr="00381E98" w:rsidRDefault="00116723" w:rsidP="00133386">
      <w:pPr>
        <w:pStyle w:val="Geenafstand"/>
      </w:pPr>
      <w:r>
        <w:t xml:space="preserve">informatie over het kinderdagverblijf. Deze kunnen worden neergelegd bij GGD kantoren en bij bijvoorbeeld VVV locaties in de gemeente. Daarnaast houden wij een open dag voor ouders met jonge kinderen of aanstaande ouders. Zij kunnen zien wat wij doen en hoe wij dit doen. Dit lijkt ons een goede manier om nieuwe kinderen te werven, omdat het vrijblijvend is en ouders echt zelf kunnen zien wat ons kinderdagverblijf nu precies inhoudt. </w:t>
      </w:r>
    </w:p>
    <w:p w:rsidR="00381E98" w:rsidRDefault="00381E98" w:rsidP="00381E98">
      <w:pPr>
        <w:pStyle w:val="Geenafstand"/>
        <w:rPr>
          <w:b/>
        </w:rPr>
      </w:pPr>
    </w:p>
    <w:p w:rsidR="00BF65E5" w:rsidRPr="007764B7" w:rsidRDefault="00BF65E5" w:rsidP="00BF65E5">
      <w:pPr>
        <w:pStyle w:val="Geenafstand"/>
        <w:rPr>
          <w:b/>
          <w:color w:val="4F6228" w:themeColor="accent3" w:themeShade="80"/>
          <w:sz w:val="28"/>
        </w:rPr>
      </w:pPr>
      <w:r w:rsidRPr="007764B7">
        <w:rPr>
          <w:b/>
          <w:color w:val="4F6228" w:themeColor="accent3" w:themeShade="80"/>
          <w:sz w:val="28"/>
        </w:rPr>
        <w:t xml:space="preserve">Style </w:t>
      </w:r>
    </w:p>
    <w:p w:rsidR="00BF65E5" w:rsidRDefault="00BF65E5" w:rsidP="00BF65E5">
      <w:pPr>
        <w:pStyle w:val="Geenafstand"/>
      </w:pPr>
      <w:r w:rsidRPr="00BF65E5">
        <w:t xml:space="preserve">Bij onze organisatie proberen wij zoveel mogelijk te streven naar een participatief leiderschap. </w:t>
      </w:r>
      <w:r>
        <w:t xml:space="preserve">We willen dat de werknemers mee denken in beslissingen die worden genomen. Zij moeten deze beslissingen namelijk veelal uitvoeren, dus daarom vinden wij het belangrijk dat zij hier een bijdrage aan hebben geleverd. </w:t>
      </w:r>
      <w:r w:rsidR="00764741">
        <w:t xml:space="preserve">We denken ook dat het goed is om medewerkers mee te laten denken omdat je zo tot meer ideeën komt en dus meer kunt bereiken. Als we kijken naar de leiderschapsstijlen en </w:t>
      </w:r>
      <w:proofErr w:type="spellStart"/>
      <w:r w:rsidR="00764741">
        <w:t>Hersey</w:t>
      </w:r>
      <w:proofErr w:type="spellEnd"/>
      <w:r w:rsidR="00764741">
        <w:t xml:space="preserve"> en </w:t>
      </w:r>
      <w:proofErr w:type="spellStart"/>
      <w:r w:rsidR="00764741">
        <w:t>Blanchard</w:t>
      </w:r>
      <w:proofErr w:type="spellEnd"/>
      <w:r w:rsidR="00E22BB3">
        <w:t xml:space="preserve"> (Ten Berge en </w:t>
      </w:r>
      <w:proofErr w:type="spellStart"/>
      <w:r w:rsidR="00E22BB3">
        <w:t>Oteman</w:t>
      </w:r>
      <w:proofErr w:type="spellEnd"/>
      <w:r w:rsidR="00E22BB3">
        <w:t xml:space="preserve">, </w:t>
      </w:r>
      <w:r w:rsidR="00BB343D">
        <w:t>2013)</w:t>
      </w:r>
      <w:r w:rsidR="00764741">
        <w:t xml:space="preserve">, gaan wij voor de overtuigende stijl. Hierbij willen wij als directie aan de ene kant de werknemer sturen in zijn/haar werk maar aan de andere kant de sturing aanpassen aan wat de werknemer belangrijk vindt. Deze stijl vonden wij goed passen bij het participatief leiderschap. Want wij vinden het een soort middenweg, waarin je de medewerker stuurt, maar tegelijkertijd ook mee laat beslissen. We willen een sfeer creëren waarin iedereen </w:t>
      </w:r>
      <w:r w:rsidR="00764741">
        <w:lastRenderedPageBreak/>
        <w:t xml:space="preserve">elkaar kan vertrouwen. Zo vertrouwen wij de medewerkers in dat zij een goede bijdrage aan de organisatie kunnen leveren door middel van ideeën en aanmerkingen. </w:t>
      </w:r>
    </w:p>
    <w:p w:rsidR="00BF65E5" w:rsidRPr="00133386" w:rsidRDefault="008839E5" w:rsidP="00A70BD0">
      <w:pPr>
        <w:pStyle w:val="Geenafstand"/>
      </w:pPr>
      <w:r>
        <w:t xml:space="preserve">Leidinggevenden kunnen medewerkers motiveren voor de organisatie door allereerst een goed contract op te stellen. Wij vinden het belangrijk dat medewerkers de zekerheid hebben van een vast contract. We geven dus liever geen oproepcontracten of 0 uren contracten. Volgens de behoeftehiërarchie van </w:t>
      </w:r>
      <w:proofErr w:type="spellStart"/>
      <w:r>
        <w:t>Maslow</w:t>
      </w:r>
      <w:proofErr w:type="spellEnd"/>
      <w:r w:rsidR="00BB343D">
        <w:t xml:space="preserve"> (Ten Berge en </w:t>
      </w:r>
      <w:proofErr w:type="spellStart"/>
      <w:r w:rsidR="00BB343D">
        <w:t>Oteman</w:t>
      </w:r>
      <w:proofErr w:type="spellEnd"/>
      <w:r w:rsidR="00BB343D">
        <w:t>, 2013)</w:t>
      </w:r>
      <w:r>
        <w:t xml:space="preserve"> is zekerheid, na de primaire basisbehoeften de belangrijkste behoefte van een mens. Dit vinden wij daarom ook heel belangrijk. Vervolgens is het er belangrijke behoefte naar sociale acceptatie. Dit kan een leidinggevende de medewerker bieden door een veilige sfeer te creëren, waarin hij/zij respectvol is naar de medewerker en de medewerker in zijn/haar waarde laat. Dit willen wij dus ook bereiken door middel van het participatief leiderschap. De medewerker mag meedenken in de beslissingen en mag eigen ideeën inbrengen. Op deze manier kan de medewerker worden gemotiveerd om harder te werken. Want wij denken dat als hij/zij zelf mee mag denken en wat in mag brengen dat hij/zij ook meer na gaat denken over hoe het werk gedaan wordt, en wat hij/zij zelf beter kan doen of kan veranderen. De volgende behoefte in de hiërarchie is erkenning. Wij willen ook door middel van het geven van erkenning onze medewerker motiveren. Dit willen wij doen door </w:t>
      </w:r>
      <w:r w:rsidR="00A70BD0">
        <w:t xml:space="preserve">ook veel positieve feedback te geven. In de omgang met de kinderen vinden hij het belangrijk om vooral het positieve gedrag te belonen meer dan het negatieve gedrag bestraffen. Dit willen wij ook bij onze medewerkers doen, wij vinden vooral het positieve in de medewerker een belangrijke kracht om zich verder te ontwikkelen. Het laatste niveau van de behoeftehiërarchie van </w:t>
      </w:r>
      <w:proofErr w:type="spellStart"/>
      <w:r w:rsidR="00A70BD0">
        <w:t>Maslow</w:t>
      </w:r>
      <w:proofErr w:type="spellEnd"/>
      <w:r w:rsidR="00A70BD0">
        <w:t xml:space="preserve"> is zelfontwikkeling. Dit willen wij doen door bijscholing te bieden aan de medewerkers. Daarnaast kunnen de leidinggevenden iedere maand een vergadering plannen waar ook een stukje bijscholing bij komt kijken. De medewerkers krijgen dan meer informatie over methoden waar zij mee werken zoals Uk en Puk om hun werk nog beter uit te kunnen voeren. </w:t>
      </w:r>
    </w:p>
    <w:p w:rsidR="00BF65E5" w:rsidRPr="006846E7" w:rsidRDefault="00BF65E5" w:rsidP="00381E98">
      <w:pPr>
        <w:pStyle w:val="Geenafstand"/>
        <w:rPr>
          <w:b/>
          <w:color w:val="4F6228" w:themeColor="accent3" w:themeShade="80"/>
          <w:sz w:val="28"/>
        </w:rPr>
      </w:pPr>
    </w:p>
    <w:p w:rsidR="00133386" w:rsidRPr="006846E7" w:rsidRDefault="003B47B3" w:rsidP="00133386">
      <w:pPr>
        <w:pStyle w:val="Geenafstand"/>
        <w:rPr>
          <w:b/>
          <w:color w:val="4F6228" w:themeColor="accent3" w:themeShade="80"/>
          <w:sz w:val="28"/>
        </w:rPr>
      </w:pPr>
      <w:r w:rsidRPr="006846E7">
        <w:rPr>
          <w:b/>
          <w:color w:val="4F6228" w:themeColor="accent3" w:themeShade="80"/>
          <w:sz w:val="28"/>
        </w:rPr>
        <w:t>S</w:t>
      </w:r>
      <w:r w:rsidR="00133386" w:rsidRPr="006846E7">
        <w:rPr>
          <w:b/>
          <w:color w:val="4F6228" w:themeColor="accent3" w:themeShade="80"/>
          <w:sz w:val="28"/>
        </w:rPr>
        <w:t xml:space="preserve">hared </w:t>
      </w:r>
      <w:proofErr w:type="spellStart"/>
      <w:r w:rsidR="00133386" w:rsidRPr="006846E7">
        <w:rPr>
          <w:b/>
          <w:color w:val="4F6228" w:themeColor="accent3" w:themeShade="80"/>
          <w:sz w:val="28"/>
        </w:rPr>
        <w:t>values</w:t>
      </w:r>
      <w:proofErr w:type="spellEnd"/>
    </w:p>
    <w:p w:rsidR="00116723" w:rsidRPr="00B91407" w:rsidRDefault="00B91407" w:rsidP="00133386">
      <w:pPr>
        <w:pStyle w:val="Geenafstand"/>
      </w:pPr>
      <w:r>
        <w:t xml:space="preserve">Wij vinden dat de werknemers heel erg belangrijk zijn bij een organisatie. Dit vinden wij omdat zij ervoor zorgen dat de ouders en kinderen tevreden zijn met de opvang. Dit is ook de reden dat wij goed voor onze medewerkers willen zorgen. Een aantal normen waar wij erg veel waarde aan hechten zijn wederzijds respect, betrouwbaarheid, een kritische blik (op eigen handelen en op dat van de ander), collegialiteit, professioneel handelen, samenwerken en integriteit. Respect is eigenlijk wel onze belangrijkste waarde, omdat je zonder respect nergens komt. Wanneer wij onze werknemers niet respecteren, zullen zij minderen gemotiveerd zijn om voor ons te werken. Daarnaast is het voor de werknemers belangrijk om respect te hebben voor de directie en alle andere medewerkers. Dit is voor ons de basis in de samenwerking. </w:t>
      </w:r>
      <w:r w:rsidR="00303F89">
        <w:t xml:space="preserve">Onze visie is dat als iedereen respect voor elkaar heeft, je meer moeite wilt doen voor die ander. Daarnaast vinden wij het dus belangrijk dat je een kritische blik hebt op je eigen handelen en op dat van de ander. Op deze manier blijf je scherp en kun je jezelf nog verder ontwikkelen. Voor de werknemers is het belangrijk dat zij feedback geven op hun collega’s om zo de kwaliteit van de opvang zo hoog mogelijk te houden. Wanneer je iets ziet waarvan je vindt dat dit beter kan bij de collega, is het belangrijk dat je hier feedback op geeft. Het kan namelijk zo zijn  dat de collega het zelf niet eens door heeft. Je krijgt hierdoor een open sfeer waar iedereen elkaar scherp houdt. Het is natuurlijk ook belangrijk om positieve feedback te geven wanneer je ziet dat een collega zijn/haar werk goed uitvoert. Ook op deze manier kunnen wij de kwaliteit van de opvang waarborgen. </w:t>
      </w:r>
      <w:r w:rsidR="00016AE7">
        <w:t xml:space="preserve">Verder vinden wij het van groot belang dat onze medewerkers echt als een team samenwerken. Dit is voor ons een belangrijk uitgangspunt in het komen tot goede kinderopvang. We willen dat medewerkers zoveel mogelijk samen overleggen zodat alle pedagogisch medewerkers in principe elkaars taak uit kunnen voeren. </w:t>
      </w:r>
    </w:p>
    <w:p w:rsidR="00B91407" w:rsidRDefault="00B91407" w:rsidP="00133386">
      <w:pPr>
        <w:pStyle w:val="Geenafstand"/>
        <w:rPr>
          <w:b/>
        </w:rPr>
      </w:pPr>
    </w:p>
    <w:p w:rsidR="00116723" w:rsidRPr="006846E7" w:rsidRDefault="00116723" w:rsidP="00133386">
      <w:pPr>
        <w:pStyle w:val="Geenafstand"/>
        <w:rPr>
          <w:b/>
          <w:color w:val="4F6228" w:themeColor="accent3" w:themeShade="80"/>
          <w:sz w:val="28"/>
        </w:rPr>
      </w:pPr>
    </w:p>
    <w:p w:rsidR="00133386" w:rsidRPr="006846E7" w:rsidRDefault="00133386" w:rsidP="00133386">
      <w:pPr>
        <w:pStyle w:val="Geenafstand"/>
        <w:rPr>
          <w:b/>
          <w:color w:val="4F6228" w:themeColor="accent3" w:themeShade="80"/>
          <w:sz w:val="28"/>
        </w:rPr>
      </w:pPr>
      <w:r w:rsidRPr="006846E7">
        <w:rPr>
          <w:b/>
          <w:color w:val="4F6228" w:themeColor="accent3" w:themeShade="80"/>
          <w:sz w:val="28"/>
        </w:rPr>
        <w:t>Financiën</w:t>
      </w:r>
    </w:p>
    <w:p w:rsidR="00D93EE4" w:rsidRDefault="00D93EE4" w:rsidP="00133386">
      <w:pPr>
        <w:pStyle w:val="Geenafstand"/>
      </w:pPr>
      <w:r>
        <w:lastRenderedPageBreak/>
        <w:t xml:space="preserve">De gemiddelde prijs voor kinderopvang ligt over het algemeen rond de 6,50/7,00 euro per kind per uur. Omdat wij een duurzame kinderopvang zijn, ligt deze prijs net iets hoger. Dit is namelijk 7,50 euro. Enerzijds proberen wij zo zuinig mogelijk te werken, door geen producten te verspillen en door zuinig met energie om te gaan. Op deze manier kunnen wij geld besparen. Toch komt de prijs hoger te liggen door verschillende zaken. Zo is biologisch eten meestal duurder dan niet biologisch eten. Ook hebben wij te maken met dieren waarbij in de verzorging ook kosten komen kijken. Verder is de huur van de locatie hoger doordat er veel grond bij zit zodat de kinderen optimaal in de natuur kunnen ontdekken. De prijzen van de opvang zijn dus inclusief luiers, eten (groente, fruit, drinken enz.), knutselmaterialen enzovoort. </w:t>
      </w:r>
    </w:p>
    <w:p w:rsidR="005C72E5" w:rsidRPr="00D93EE4" w:rsidRDefault="005C72E5" w:rsidP="00133386">
      <w:pPr>
        <w:pStyle w:val="Geenafstand"/>
      </w:pPr>
      <w:r>
        <w:t xml:space="preserve">Wij hebben gekozen voor luiers van het merk </w:t>
      </w:r>
      <w:proofErr w:type="spellStart"/>
      <w:r>
        <w:t>Bambo</w:t>
      </w:r>
      <w:proofErr w:type="spellEnd"/>
      <w:r>
        <w:t>, dit zijn luiers die milieuvriendelijk geproduceerd zijn</w:t>
      </w:r>
      <w:r w:rsidR="008603EF">
        <w:t>(</w:t>
      </w:r>
      <w:proofErr w:type="spellStart"/>
      <w:r w:rsidR="008603EF">
        <w:t>Bambo</w:t>
      </w:r>
      <w:proofErr w:type="spellEnd"/>
      <w:r w:rsidR="00CF6173">
        <w:t>, 2015</w:t>
      </w:r>
      <w:r w:rsidR="008603EF">
        <w:t>)</w:t>
      </w:r>
      <w:r>
        <w:t xml:space="preserve">. Deze kosten per stuk 0,30 euro, wij gaan uit van een gemiddelde van 1 luier in de 2 uur per kind. Dit is dus ongeveer 0,15 euro per uur aan luiers. Per verschoonbeurt waar we gemiddeld zo’n 8 verschoondoekjes gebruiken (ook van het merk </w:t>
      </w:r>
      <w:proofErr w:type="spellStart"/>
      <w:r>
        <w:t>Bambo</w:t>
      </w:r>
      <w:proofErr w:type="spellEnd"/>
      <w:r>
        <w:t xml:space="preserve">) kost dit nog eens 0,45 euro, dus per uur ongeveer 0,23 euro. Per uur zijn we aan verschonen dus ongeveer </w:t>
      </w:r>
      <w:r w:rsidR="00A55691">
        <w:t>0,38 euro kwijt. Op een dag eten de kinderen circa 1 stuk fruit, bijvoorbeeld een biologische kiwi van 0,55 euro per stuk</w:t>
      </w:r>
      <w:r w:rsidR="00CF6173">
        <w:t xml:space="preserve"> (Albert Heijn, </w:t>
      </w:r>
      <w:proofErr w:type="spellStart"/>
      <w:r w:rsidR="00CF6173">
        <w:t>Biowinkel</w:t>
      </w:r>
      <w:proofErr w:type="spellEnd"/>
      <w:r w:rsidR="00CF6173">
        <w:t>)</w:t>
      </w:r>
      <w:r w:rsidR="00A55691">
        <w:t>.</w:t>
      </w:r>
      <w:r w:rsidR="00203419">
        <w:t xml:space="preserve"> Daar drinken zij een beker ranja bij van 0,17 euro per beker.</w:t>
      </w:r>
      <w:r w:rsidR="00A55691">
        <w:t xml:space="preserve"> Vervolgens eet het kind tussen de middag 3 sneetjes biologisch brood met beleg dat uitkomt op een bedrag van 0,40 euro en drinkt het een beker melk van 0,19 euro per glas met een beetje groente (zoals cherrytomaatjes of komkommer) dat in totaal uitkomt op 0,</w:t>
      </w:r>
      <w:r w:rsidR="00203419">
        <w:t xml:space="preserve">70 euro per lunch. </w:t>
      </w:r>
      <w:proofErr w:type="spellStart"/>
      <w:r w:rsidR="00203419">
        <w:t>Smiddags</w:t>
      </w:r>
      <w:proofErr w:type="spellEnd"/>
      <w:r w:rsidR="00203419">
        <w:t xml:space="preserve"> krijgen de kinderen een biologisch koekje van 0,31 euro per stuk en een beker</w:t>
      </w:r>
      <w:r w:rsidR="006846E7">
        <w:t xml:space="preserve"> ranja van 0,</w:t>
      </w:r>
      <w:r w:rsidR="00203419">
        <w:t xml:space="preserve">17 euro per beker. </w:t>
      </w:r>
      <w:r w:rsidR="006846E7">
        <w:t xml:space="preserve">Als we uitgaan van een dag van 10 uur opvang (van 8.00 uur tot 18.00 uur) komen we op 0,57 euro per uur uit voor eten en drinken per kind. Hier komt bij het uurloon van de pedagogisch medewerker, de huur en onderhoud van het pand en de dieren en de knutselmaterialen en alle andere verzorgingsproducten voor kinderen. </w:t>
      </w:r>
    </w:p>
    <w:p w:rsidR="00A70BD0" w:rsidRPr="00A70BD0" w:rsidRDefault="00A70BD0" w:rsidP="00133386">
      <w:pPr>
        <w:pStyle w:val="Geenafstand"/>
      </w:pPr>
    </w:p>
    <w:p w:rsidR="00133386" w:rsidRPr="00133386" w:rsidRDefault="00133386" w:rsidP="00133386">
      <w:pPr>
        <w:pStyle w:val="Geenafstand"/>
      </w:pPr>
    </w:p>
    <w:p w:rsidR="00133386" w:rsidRPr="00133386" w:rsidRDefault="00133386" w:rsidP="00133386">
      <w:pPr>
        <w:pStyle w:val="Geenafstand"/>
      </w:pPr>
    </w:p>
    <w:p w:rsidR="006846E7" w:rsidRDefault="006846E7" w:rsidP="006846E7">
      <w:pPr>
        <w:pStyle w:val="Kop1"/>
        <w:rPr>
          <w:b w:val="0"/>
          <w:color w:val="76923C" w:themeColor="accent3" w:themeShade="BF"/>
          <w:sz w:val="40"/>
        </w:rPr>
      </w:pPr>
    </w:p>
    <w:p w:rsidR="006846E7" w:rsidRDefault="006846E7" w:rsidP="006846E7">
      <w:pPr>
        <w:pStyle w:val="Kop1"/>
        <w:rPr>
          <w:b w:val="0"/>
          <w:color w:val="76923C" w:themeColor="accent3" w:themeShade="BF"/>
          <w:sz w:val="40"/>
        </w:rPr>
      </w:pPr>
    </w:p>
    <w:p w:rsidR="006846E7" w:rsidRDefault="006846E7" w:rsidP="006846E7">
      <w:pPr>
        <w:pStyle w:val="Kop1"/>
        <w:rPr>
          <w:b w:val="0"/>
          <w:color w:val="76923C" w:themeColor="accent3" w:themeShade="BF"/>
          <w:sz w:val="40"/>
        </w:rPr>
      </w:pPr>
    </w:p>
    <w:p w:rsidR="00053566" w:rsidRDefault="00053566" w:rsidP="006846E7">
      <w:pPr>
        <w:pStyle w:val="Kop1"/>
        <w:rPr>
          <w:b w:val="0"/>
          <w:color w:val="76923C" w:themeColor="accent3" w:themeShade="BF"/>
          <w:sz w:val="40"/>
        </w:rPr>
      </w:pPr>
      <w:bookmarkStart w:id="5" w:name="_Toc420573826"/>
    </w:p>
    <w:p w:rsidR="00053566" w:rsidRDefault="00053566" w:rsidP="006846E7">
      <w:pPr>
        <w:pStyle w:val="Kop1"/>
        <w:rPr>
          <w:b w:val="0"/>
          <w:color w:val="76923C" w:themeColor="accent3" w:themeShade="BF"/>
          <w:sz w:val="40"/>
        </w:rPr>
      </w:pPr>
    </w:p>
    <w:p w:rsidR="00053566" w:rsidRDefault="00053566" w:rsidP="00053566"/>
    <w:p w:rsidR="00053566" w:rsidRPr="00053566" w:rsidRDefault="00053566" w:rsidP="00053566"/>
    <w:p w:rsidR="006846E7" w:rsidRPr="006846E7" w:rsidRDefault="006846E7" w:rsidP="006846E7">
      <w:pPr>
        <w:pStyle w:val="Kop1"/>
        <w:rPr>
          <w:b w:val="0"/>
          <w:color w:val="76923C" w:themeColor="accent3" w:themeShade="BF"/>
          <w:sz w:val="40"/>
        </w:rPr>
      </w:pPr>
      <w:r w:rsidRPr="006846E7">
        <w:rPr>
          <w:b w:val="0"/>
          <w:color w:val="76923C" w:themeColor="accent3" w:themeShade="BF"/>
          <w:sz w:val="40"/>
        </w:rPr>
        <w:lastRenderedPageBreak/>
        <w:t>Bronnen</w:t>
      </w:r>
      <w:bookmarkEnd w:id="5"/>
    </w:p>
    <w:p w:rsidR="006846E7" w:rsidRDefault="006846E7" w:rsidP="00BB343D">
      <w:pPr>
        <w:pStyle w:val="Geenafstand"/>
      </w:pPr>
    </w:p>
    <w:p w:rsidR="00BB343D" w:rsidRDefault="00BB343D" w:rsidP="00BB343D">
      <w:pPr>
        <w:pStyle w:val="Geenafstand"/>
      </w:pPr>
      <w:r>
        <w:t>Boeken:</w:t>
      </w:r>
    </w:p>
    <w:p w:rsidR="00BB343D" w:rsidRDefault="00BB343D" w:rsidP="00BB343D">
      <w:pPr>
        <w:pStyle w:val="Geenafstand"/>
        <w:numPr>
          <w:ilvl w:val="0"/>
          <w:numId w:val="12"/>
        </w:numPr>
      </w:pPr>
      <w:r>
        <w:t xml:space="preserve">Berge ten, L., </w:t>
      </w:r>
      <w:proofErr w:type="spellStart"/>
      <w:r>
        <w:t>Oteman</w:t>
      </w:r>
      <w:proofErr w:type="spellEnd"/>
      <w:r>
        <w:t xml:space="preserve">, M. (2013). </w:t>
      </w:r>
      <w:r>
        <w:rPr>
          <w:i/>
        </w:rPr>
        <w:t>Inleiding Organisatiekunde</w:t>
      </w:r>
      <w:r>
        <w:t xml:space="preserve">, vijfde druk. </w:t>
      </w:r>
      <w:proofErr w:type="spellStart"/>
      <w:r>
        <w:t>Bussem</w:t>
      </w:r>
      <w:proofErr w:type="spellEnd"/>
      <w:r>
        <w:t xml:space="preserve">: uitgeverij </w:t>
      </w:r>
      <w:proofErr w:type="spellStart"/>
      <w:r>
        <w:t>Coutinho</w:t>
      </w:r>
      <w:proofErr w:type="spellEnd"/>
      <w:r>
        <w:t xml:space="preserve"> </w:t>
      </w:r>
    </w:p>
    <w:p w:rsidR="00BB343D" w:rsidRDefault="00BB343D" w:rsidP="00BB343D">
      <w:pPr>
        <w:pStyle w:val="Geenafstand"/>
      </w:pPr>
    </w:p>
    <w:p w:rsidR="00BB343D" w:rsidRDefault="00BB343D" w:rsidP="00BB343D">
      <w:pPr>
        <w:pStyle w:val="Geenafstand"/>
      </w:pPr>
    </w:p>
    <w:p w:rsidR="00BB343D" w:rsidRPr="00BB343D" w:rsidRDefault="00BB343D" w:rsidP="00BB343D">
      <w:pPr>
        <w:pStyle w:val="Geenafstand"/>
        <w:rPr>
          <w:lang w:val="en-US"/>
        </w:rPr>
      </w:pPr>
      <w:r w:rsidRPr="00BB343D">
        <w:rPr>
          <w:lang w:val="en-US"/>
        </w:rPr>
        <w:t>Websites:</w:t>
      </w:r>
    </w:p>
    <w:p w:rsidR="00BB343D" w:rsidRPr="00BB343D" w:rsidRDefault="00BB343D" w:rsidP="008603EF">
      <w:pPr>
        <w:pStyle w:val="Geenafstand"/>
        <w:numPr>
          <w:ilvl w:val="0"/>
          <w:numId w:val="14"/>
        </w:numPr>
      </w:pPr>
      <w:r w:rsidRPr="00BB343D">
        <w:rPr>
          <w:lang w:val="en-US"/>
        </w:rPr>
        <w:t xml:space="preserve">SURF. </w:t>
      </w:r>
      <w:r w:rsidRPr="00BB343D">
        <w:t>(</w:t>
      </w:r>
      <w:proofErr w:type="spellStart"/>
      <w:r w:rsidRPr="00BB343D">
        <w:t>z.d.</w:t>
      </w:r>
      <w:proofErr w:type="spellEnd"/>
      <w:r w:rsidRPr="00BB343D">
        <w:t xml:space="preserve">) </w:t>
      </w:r>
      <w:r w:rsidRPr="00BB343D">
        <w:rPr>
          <w:i/>
        </w:rPr>
        <w:t>Kinderopvang Cao.</w:t>
      </w:r>
      <w:r w:rsidRPr="00BB343D">
        <w:t xml:space="preserve"> O</w:t>
      </w:r>
      <w:r>
        <w:t>pgeroepen op mei 3, 2015, van</w:t>
      </w:r>
    </w:p>
    <w:p w:rsidR="00BB343D" w:rsidRDefault="003B1D62" w:rsidP="008603EF">
      <w:pPr>
        <w:pStyle w:val="Geenafstand"/>
        <w:ind w:left="708"/>
      </w:pPr>
      <w:hyperlink r:id="rId12" w:history="1">
        <w:r w:rsidR="008603EF" w:rsidRPr="009C14CF">
          <w:rPr>
            <w:rStyle w:val="Hyperlink"/>
          </w:rPr>
          <w:t>http://www.fnv.nl/sector-en-cao/alle-sectoren/zorg-en-welzijn/kinderopvang/cao-kinderopvang/</w:t>
        </w:r>
      </w:hyperlink>
    </w:p>
    <w:p w:rsidR="00BB343D" w:rsidRDefault="00BB343D" w:rsidP="00BB343D">
      <w:pPr>
        <w:pStyle w:val="Geenafstand"/>
      </w:pPr>
    </w:p>
    <w:p w:rsidR="00BB343D" w:rsidRDefault="008603EF" w:rsidP="008603EF">
      <w:pPr>
        <w:pStyle w:val="Geenafstand"/>
        <w:numPr>
          <w:ilvl w:val="0"/>
          <w:numId w:val="14"/>
        </w:numPr>
      </w:pPr>
      <w:r w:rsidRPr="008603EF">
        <w:t>SURF.(</w:t>
      </w:r>
      <w:proofErr w:type="spellStart"/>
      <w:r w:rsidRPr="008603EF">
        <w:t>z.d.</w:t>
      </w:r>
      <w:proofErr w:type="spellEnd"/>
      <w:r w:rsidRPr="008603EF">
        <w:t xml:space="preserve">) </w:t>
      </w:r>
      <w:r>
        <w:rPr>
          <w:i/>
        </w:rPr>
        <w:t xml:space="preserve">Informatie </w:t>
      </w:r>
      <w:proofErr w:type="spellStart"/>
      <w:r>
        <w:rPr>
          <w:i/>
        </w:rPr>
        <w:t>LuiersI</w:t>
      </w:r>
      <w:proofErr w:type="spellEnd"/>
      <w:r>
        <w:rPr>
          <w:i/>
        </w:rPr>
        <w:t>. Opgeroepen op mei 27, 2015, van</w:t>
      </w:r>
      <w:r w:rsidRPr="008603EF">
        <w:t xml:space="preserve"> </w:t>
      </w:r>
      <w:hyperlink r:id="rId13" w:history="1">
        <w:r w:rsidRPr="008603EF">
          <w:rPr>
            <w:rStyle w:val="Hyperlink"/>
          </w:rPr>
          <w:t>http://www.bamboluiers.nl/index.php?route=information/information&amp;information_id=4</w:t>
        </w:r>
      </w:hyperlink>
    </w:p>
    <w:p w:rsidR="00CF6173" w:rsidRDefault="00CF6173" w:rsidP="00CF6173">
      <w:pPr>
        <w:pStyle w:val="Geenafstand"/>
      </w:pPr>
    </w:p>
    <w:p w:rsidR="00CF6173" w:rsidRDefault="00CF6173" w:rsidP="00CF6173">
      <w:pPr>
        <w:pStyle w:val="Geenafstand"/>
        <w:numPr>
          <w:ilvl w:val="0"/>
          <w:numId w:val="14"/>
        </w:numPr>
      </w:pPr>
      <w:r>
        <w:t>SURF. (</w:t>
      </w:r>
      <w:proofErr w:type="spellStart"/>
      <w:r>
        <w:t>z.d.</w:t>
      </w:r>
      <w:proofErr w:type="spellEnd"/>
      <w:r>
        <w:t xml:space="preserve">) </w:t>
      </w:r>
      <w:r>
        <w:rPr>
          <w:i/>
        </w:rPr>
        <w:t xml:space="preserve">Albert Heijn </w:t>
      </w:r>
      <w:proofErr w:type="spellStart"/>
      <w:r>
        <w:rPr>
          <w:i/>
        </w:rPr>
        <w:t>Biowinkel</w:t>
      </w:r>
      <w:proofErr w:type="spellEnd"/>
      <w:r>
        <w:t>. Opgeroepen op mei 27, 2015 van</w:t>
      </w:r>
    </w:p>
    <w:p w:rsidR="00677B2A" w:rsidRDefault="003B1D62" w:rsidP="00677B2A">
      <w:pPr>
        <w:pStyle w:val="Geenafstand"/>
        <w:ind w:left="708"/>
      </w:pPr>
      <w:hyperlink r:id="rId14" w:history="1">
        <w:r w:rsidR="00CF6173" w:rsidRPr="009C14CF">
          <w:rPr>
            <w:rStyle w:val="Hyperlink"/>
          </w:rPr>
          <w:t>http://www.ah.nl/producten/biologisch?ns_mchannel=adwords&amp;ns_source=speciale_voeding_biologisch_categorie.biologisch_categorie&amp;ns_campaign=AH_E-commerce-Assortiment&amp;ns_linkname=%2Bbiologisch&amp;ns_fee=0</w:t>
        </w:r>
      </w:hyperlink>
      <w:r w:rsidR="00CF6173">
        <w:t xml:space="preserve"> </w:t>
      </w:r>
    </w:p>
    <w:p w:rsidR="00677B2A" w:rsidRDefault="00677B2A" w:rsidP="00677B2A">
      <w:pPr>
        <w:pStyle w:val="Geenafstand"/>
      </w:pPr>
    </w:p>
    <w:p w:rsidR="00677B2A" w:rsidRPr="00677B2A" w:rsidRDefault="00677B2A" w:rsidP="00677B2A">
      <w:pPr>
        <w:pStyle w:val="Geenafstand"/>
        <w:numPr>
          <w:ilvl w:val="0"/>
          <w:numId w:val="14"/>
        </w:numPr>
      </w:pPr>
      <w:r>
        <w:t>SURF.(</w:t>
      </w:r>
      <w:proofErr w:type="spellStart"/>
      <w:r>
        <w:t>z.d.</w:t>
      </w:r>
      <w:proofErr w:type="spellEnd"/>
      <w:r>
        <w:t xml:space="preserve">) </w:t>
      </w:r>
      <w:r>
        <w:rPr>
          <w:i/>
        </w:rPr>
        <w:t xml:space="preserve">Functieprofiel opstellen. </w:t>
      </w:r>
      <w:r>
        <w:t>Opgeroepen op mei 28, 2015 van</w:t>
      </w:r>
    </w:p>
    <w:p w:rsidR="00677B2A" w:rsidRDefault="003B1D62" w:rsidP="00677B2A">
      <w:pPr>
        <w:pStyle w:val="Geenafstand"/>
        <w:ind w:left="720"/>
      </w:pPr>
      <w:hyperlink r:id="rId15" w:history="1">
        <w:r w:rsidR="00677B2A" w:rsidRPr="0009374E">
          <w:rPr>
            <w:rStyle w:val="Hyperlink"/>
          </w:rPr>
          <w:t>http://www.carrieretijger.nl/functioneren/management/personeel-werven/profiel-opstellen</w:t>
        </w:r>
      </w:hyperlink>
    </w:p>
    <w:p w:rsidR="00677B2A" w:rsidRDefault="00677B2A" w:rsidP="00677B2A">
      <w:pPr>
        <w:pStyle w:val="Geenafstand"/>
      </w:pPr>
    </w:p>
    <w:p w:rsidR="00677B2A" w:rsidRDefault="00677B2A" w:rsidP="00677B2A">
      <w:pPr>
        <w:pStyle w:val="Geenafstand"/>
        <w:numPr>
          <w:ilvl w:val="0"/>
          <w:numId w:val="14"/>
        </w:numPr>
      </w:pPr>
      <w:r>
        <w:t>SURF.(</w:t>
      </w:r>
      <w:proofErr w:type="spellStart"/>
      <w:r>
        <w:t>z.d.</w:t>
      </w:r>
      <w:proofErr w:type="spellEnd"/>
      <w:r>
        <w:t xml:space="preserve">) </w:t>
      </w:r>
      <w:r>
        <w:rPr>
          <w:i/>
        </w:rPr>
        <w:t xml:space="preserve">Functieprofiel leden raad van toezicht. </w:t>
      </w:r>
      <w:r>
        <w:t xml:space="preserve">Opgeroepen op mei 28, 2015 van </w:t>
      </w:r>
      <w:hyperlink r:id="rId16" w:history="1">
        <w:r w:rsidRPr="0009374E">
          <w:rPr>
            <w:rStyle w:val="Hyperlink"/>
          </w:rPr>
          <w:t>http://www.cosun.nl/getmedia/451a5db1-6b10-45cf-a950-1e56c6dde221/FUNCTIEPROFIEL-Raad-van-toezicht-12-10-2012.pdf</w:t>
        </w:r>
      </w:hyperlink>
      <w:r>
        <w:br/>
      </w:r>
    </w:p>
    <w:p w:rsidR="00677B2A" w:rsidRDefault="00C71184" w:rsidP="00C71184">
      <w:pPr>
        <w:pStyle w:val="Geenafstand"/>
        <w:numPr>
          <w:ilvl w:val="0"/>
          <w:numId w:val="14"/>
        </w:numPr>
      </w:pPr>
      <w:r>
        <w:t>SURF.(</w:t>
      </w:r>
      <w:proofErr w:type="spellStart"/>
      <w:r>
        <w:t>z.d.</w:t>
      </w:r>
      <w:proofErr w:type="spellEnd"/>
      <w:r>
        <w:t xml:space="preserve">) </w:t>
      </w:r>
      <w:r>
        <w:rPr>
          <w:i/>
        </w:rPr>
        <w:t xml:space="preserve">Vacature Lid Raad van Toezicht. </w:t>
      </w:r>
      <w:r>
        <w:t xml:space="preserve">Opgeroepen op mei 28, 2015 van </w:t>
      </w:r>
      <w:hyperlink r:id="rId17" w:history="1">
        <w:r w:rsidRPr="0009374E">
          <w:rPr>
            <w:rStyle w:val="Hyperlink"/>
          </w:rPr>
          <w:t>http://kinderopvangschoonhoven.nl/wp-content/uploads/2011/09/vacature.pdf</w:t>
        </w:r>
      </w:hyperlink>
      <w:r>
        <w:br/>
      </w:r>
    </w:p>
    <w:p w:rsidR="00C71184" w:rsidRPr="00CF6173" w:rsidRDefault="00E963DB" w:rsidP="00E963DB">
      <w:pPr>
        <w:pStyle w:val="Geenafstand"/>
        <w:numPr>
          <w:ilvl w:val="0"/>
          <w:numId w:val="14"/>
        </w:numPr>
      </w:pPr>
      <w:r>
        <w:t>SURF.(</w:t>
      </w:r>
      <w:proofErr w:type="spellStart"/>
      <w:r>
        <w:t>z.d.</w:t>
      </w:r>
      <w:proofErr w:type="spellEnd"/>
      <w:r>
        <w:t xml:space="preserve">) </w:t>
      </w:r>
      <w:r>
        <w:rPr>
          <w:i/>
        </w:rPr>
        <w:t xml:space="preserve">Functie omschrijvingen kinderopvang en peuterspeelzalen. </w:t>
      </w:r>
      <w:r>
        <w:t xml:space="preserve">Opgeroepen op mei 28, 2015 van </w:t>
      </w:r>
      <w:hyperlink r:id="rId18" w:history="1">
        <w:r w:rsidRPr="0009374E">
          <w:rPr>
            <w:rStyle w:val="Hyperlink"/>
          </w:rPr>
          <w:t>http://www.noorderpoort.nl/Scholen/gezondheidszorg%20en%20welzijn/Studie%20starten/Documents/Functieomschrijvingen%20kinderopvang%20en%20peuterspeelzalen.pdf</w:t>
        </w:r>
      </w:hyperlink>
      <w:r>
        <w:t xml:space="preserve"> </w:t>
      </w:r>
    </w:p>
    <w:p w:rsidR="006846E7" w:rsidRDefault="006846E7" w:rsidP="006846E7">
      <w:pPr>
        <w:pStyle w:val="Kop1"/>
        <w:rPr>
          <w:b w:val="0"/>
          <w:color w:val="76923C" w:themeColor="accent3" w:themeShade="BF"/>
          <w:sz w:val="40"/>
        </w:rPr>
      </w:pPr>
    </w:p>
    <w:p w:rsidR="006846E7" w:rsidRDefault="006846E7" w:rsidP="006846E7">
      <w:pPr>
        <w:pStyle w:val="Kop1"/>
        <w:rPr>
          <w:b w:val="0"/>
          <w:color w:val="76923C" w:themeColor="accent3" w:themeShade="BF"/>
          <w:sz w:val="40"/>
        </w:rPr>
      </w:pPr>
    </w:p>
    <w:p w:rsidR="006846E7" w:rsidRDefault="006846E7" w:rsidP="006846E7">
      <w:pPr>
        <w:pStyle w:val="Kop1"/>
        <w:rPr>
          <w:b w:val="0"/>
          <w:color w:val="76923C" w:themeColor="accent3" w:themeShade="BF"/>
          <w:sz w:val="40"/>
        </w:rPr>
      </w:pPr>
    </w:p>
    <w:p w:rsidR="006846E7" w:rsidRDefault="006846E7" w:rsidP="006846E7">
      <w:pPr>
        <w:pStyle w:val="Kop1"/>
        <w:rPr>
          <w:b w:val="0"/>
          <w:color w:val="76923C" w:themeColor="accent3" w:themeShade="BF"/>
          <w:sz w:val="40"/>
        </w:rPr>
      </w:pPr>
    </w:p>
    <w:p w:rsidR="00CF6173" w:rsidRPr="00CF6173" w:rsidRDefault="00CF6173" w:rsidP="00CF6173"/>
    <w:p w:rsidR="006846E7" w:rsidRPr="006846E7" w:rsidRDefault="00CF6173" w:rsidP="006846E7">
      <w:pPr>
        <w:pStyle w:val="Kop1"/>
        <w:rPr>
          <w:b w:val="0"/>
          <w:color w:val="76923C" w:themeColor="accent3" w:themeShade="BF"/>
          <w:sz w:val="40"/>
        </w:rPr>
      </w:pPr>
      <w:bookmarkStart w:id="6" w:name="_Toc420573827"/>
      <w:r>
        <w:rPr>
          <w:b w:val="0"/>
          <w:color w:val="76923C" w:themeColor="accent3" w:themeShade="BF"/>
          <w:sz w:val="40"/>
        </w:rPr>
        <w:lastRenderedPageBreak/>
        <w:t>Bijlage 1</w:t>
      </w:r>
      <w:r w:rsidR="006846E7">
        <w:rPr>
          <w:b w:val="0"/>
          <w:color w:val="76923C" w:themeColor="accent3" w:themeShade="BF"/>
          <w:sz w:val="40"/>
        </w:rPr>
        <w:tab/>
      </w:r>
      <w:r w:rsidR="006846E7" w:rsidRPr="006846E7">
        <w:rPr>
          <w:b w:val="0"/>
          <w:color w:val="76923C" w:themeColor="accent3" w:themeShade="BF"/>
          <w:sz w:val="40"/>
        </w:rPr>
        <w:t>Beoordelingsformulier</w:t>
      </w:r>
      <w:bookmarkEnd w:id="6"/>
    </w:p>
    <w:p w:rsidR="00133386" w:rsidRPr="00133386" w:rsidRDefault="00133386" w:rsidP="00133386">
      <w:pPr>
        <w:pStyle w:val="Geenafstand"/>
      </w:pPr>
    </w:p>
    <w:p w:rsidR="006846E7" w:rsidRPr="00AD2AB6" w:rsidRDefault="006846E7" w:rsidP="006846E7">
      <w:pPr>
        <w:rPr>
          <w:b/>
          <w:bCs/>
        </w:rPr>
      </w:pPr>
      <w:r w:rsidRPr="00AD2AB6">
        <w:rPr>
          <w:b/>
          <w:bCs/>
        </w:rPr>
        <w:t>Beoordelingsformulier Professionaliseringstaak 4.1. Een organisatie beschrijven</w:t>
      </w:r>
    </w:p>
    <w:p w:rsidR="006846E7" w:rsidRDefault="006846E7" w:rsidP="006846E7">
      <w:pPr>
        <w:pStyle w:val="Kop5"/>
        <w:rPr>
          <w:b/>
          <w:sz w:val="18"/>
          <w:szCs w:val="18"/>
        </w:rPr>
      </w:pPr>
    </w:p>
    <w:p w:rsidR="006846E7" w:rsidRDefault="006846E7" w:rsidP="006846E7">
      <w:pPr>
        <w:pStyle w:val="Kop5"/>
        <w:rPr>
          <w:b/>
          <w:sz w:val="18"/>
          <w:szCs w:val="18"/>
        </w:rPr>
      </w:pPr>
      <w:r w:rsidRPr="00894285">
        <w:rPr>
          <w:sz w:val="18"/>
          <w:szCs w:val="18"/>
        </w:rPr>
        <w:t>Naam en klas studenten:</w:t>
      </w:r>
      <w:r w:rsidR="00B87914">
        <w:rPr>
          <w:sz w:val="18"/>
          <w:szCs w:val="18"/>
        </w:rPr>
        <w:t xml:space="preserve"> </w:t>
      </w:r>
      <w:r w:rsidR="00B87914" w:rsidRPr="00B87914">
        <w:rPr>
          <w:color w:val="auto"/>
          <w:sz w:val="18"/>
          <w:szCs w:val="18"/>
        </w:rPr>
        <w:t xml:space="preserve">Maxime </w:t>
      </w:r>
      <w:proofErr w:type="spellStart"/>
      <w:r w:rsidR="00B87914" w:rsidRPr="00B87914">
        <w:rPr>
          <w:color w:val="auto"/>
          <w:sz w:val="18"/>
          <w:szCs w:val="18"/>
        </w:rPr>
        <w:t>Kempees</w:t>
      </w:r>
      <w:proofErr w:type="spellEnd"/>
      <w:r w:rsidR="00B87914" w:rsidRPr="00B87914">
        <w:rPr>
          <w:color w:val="auto"/>
          <w:sz w:val="18"/>
          <w:szCs w:val="18"/>
        </w:rPr>
        <w:t xml:space="preserve"> &amp; Marit </w:t>
      </w:r>
      <w:proofErr w:type="spellStart"/>
      <w:r w:rsidR="00B87914" w:rsidRPr="00B87914">
        <w:rPr>
          <w:color w:val="auto"/>
          <w:sz w:val="18"/>
          <w:szCs w:val="18"/>
        </w:rPr>
        <w:t>Busschers</w:t>
      </w:r>
      <w:proofErr w:type="spellEnd"/>
      <w:r w:rsidR="00B87914" w:rsidRPr="00B87914">
        <w:rPr>
          <w:color w:val="auto"/>
          <w:sz w:val="18"/>
          <w:szCs w:val="18"/>
        </w:rPr>
        <w:t>, PED1I</w:t>
      </w:r>
    </w:p>
    <w:p w:rsidR="006846E7" w:rsidRPr="00C77680" w:rsidRDefault="006846E7" w:rsidP="006846E7">
      <w:pPr>
        <w:rPr>
          <w:sz w:val="18"/>
        </w:rPr>
      </w:pPr>
      <w:r w:rsidRPr="00C77680">
        <w:rPr>
          <w:sz w:val="18"/>
        </w:rPr>
        <w:t xml:space="preserve">Assessor: </w:t>
      </w:r>
    </w:p>
    <w:tbl>
      <w:tblPr>
        <w:tblStyle w:val="Tabelraster"/>
        <w:tblW w:w="10473" w:type="dxa"/>
        <w:tblLayout w:type="fixed"/>
        <w:tblLook w:val="04A0" w:firstRow="1" w:lastRow="0" w:firstColumn="1" w:lastColumn="0" w:noHBand="0" w:noVBand="1"/>
      </w:tblPr>
      <w:tblGrid>
        <w:gridCol w:w="5495"/>
        <w:gridCol w:w="1247"/>
        <w:gridCol w:w="1247"/>
        <w:gridCol w:w="2484"/>
      </w:tblGrid>
      <w:tr w:rsidR="006846E7" w:rsidRPr="00EA00B2" w:rsidTr="00074623">
        <w:tc>
          <w:tcPr>
            <w:tcW w:w="5495" w:type="dxa"/>
          </w:tcPr>
          <w:p w:rsidR="006846E7" w:rsidRPr="00EA00B2" w:rsidRDefault="006846E7" w:rsidP="00074623">
            <w:pPr>
              <w:rPr>
                <w:bCs/>
                <w:iCs/>
                <w:sz w:val="18"/>
                <w:szCs w:val="18"/>
              </w:rPr>
            </w:pPr>
            <w:r>
              <w:rPr>
                <w:bCs/>
                <w:iCs/>
                <w:sz w:val="18"/>
                <w:szCs w:val="18"/>
              </w:rPr>
              <w:t>De student:</w:t>
            </w:r>
          </w:p>
        </w:tc>
        <w:tc>
          <w:tcPr>
            <w:tcW w:w="1247" w:type="dxa"/>
          </w:tcPr>
          <w:p w:rsidR="006846E7" w:rsidRPr="00EA00B2" w:rsidRDefault="006846E7" w:rsidP="00074623">
            <w:pPr>
              <w:jc w:val="center"/>
              <w:rPr>
                <w:bCs/>
                <w:iCs/>
                <w:sz w:val="18"/>
                <w:szCs w:val="18"/>
              </w:rPr>
            </w:pPr>
            <w:proofErr w:type="spellStart"/>
            <w:r w:rsidRPr="00EA00B2">
              <w:rPr>
                <w:bCs/>
                <w:iCs/>
                <w:sz w:val="18"/>
                <w:szCs w:val="18"/>
              </w:rPr>
              <w:t>Maximale</w:t>
            </w:r>
            <w:proofErr w:type="spellEnd"/>
            <w:r w:rsidRPr="00EA00B2">
              <w:rPr>
                <w:bCs/>
                <w:iCs/>
                <w:sz w:val="18"/>
                <w:szCs w:val="18"/>
              </w:rPr>
              <w:t xml:space="preserve"> </w:t>
            </w:r>
            <w:proofErr w:type="spellStart"/>
            <w:r w:rsidRPr="00EA00B2">
              <w:rPr>
                <w:bCs/>
                <w:iCs/>
                <w:sz w:val="18"/>
                <w:szCs w:val="18"/>
              </w:rPr>
              <w:t>subsidie</w:t>
            </w:r>
            <w:proofErr w:type="spellEnd"/>
            <w:r w:rsidRPr="00EA00B2">
              <w:rPr>
                <w:bCs/>
                <w:iCs/>
                <w:sz w:val="18"/>
                <w:szCs w:val="18"/>
              </w:rPr>
              <w:t xml:space="preserve"> in €</w:t>
            </w:r>
          </w:p>
        </w:tc>
        <w:tc>
          <w:tcPr>
            <w:tcW w:w="1247" w:type="dxa"/>
          </w:tcPr>
          <w:p w:rsidR="006846E7" w:rsidRPr="00EA00B2" w:rsidRDefault="006846E7" w:rsidP="00074623">
            <w:pPr>
              <w:rPr>
                <w:bCs/>
                <w:iCs/>
                <w:sz w:val="18"/>
                <w:szCs w:val="18"/>
              </w:rPr>
            </w:pPr>
            <w:proofErr w:type="spellStart"/>
            <w:r w:rsidRPr="00EA00B2">
              <w:rPr>
                <w:bCs/>
                <w:iCs/>
                <w:sz w:val="18"/>
                <w:szCs w:val="18"/>
              </w:rPr>
              <w:t>Toegekende</w:t>
            </w:r>
            <w:proofErr w:type="spellEnd"/>
            <w:r w:rsidRPr="00EA00B2">
              <w:rPr>
                <w:bCs/>
                <w:iCs/>
                <w:sz w:val="18"/>
                <w:szCs w:val="18"/>
              </w:rPr>
              <w:t xml:space="preserve"> </w:t>
            </w:r>
            <w:proofErr w:type="spellStart"/>
            <w:r w:rsidRPr="00EA00B2">
              <w:rPr>
                <w:bCs/>
                <w:iCs/>
                <w:sz w:val="18"/>
                <w:szCs w:val="18"/>
              </w:rPr>
              <w:t>subsidie</w:t>
            </w:r>
            <w:proofErr w:type="spellEnd"/>
            <w:r w:rsidRPr="00EA00B2">
              <w:rPr>
                <w:bCs/>
                <w:iCs/>
                <w:sz w:val="18"/>
                <w:szCs w:val="18"/>
              </w:rPr>
              <w:t xml:space="preserve"> in €</w:t>
            </w:r>
          </w:p>
        </w:tc>
        <w:tc>
          <w:tcPr>
            <w:tcW w:w="2484" w:type="dxa"/>
          </w:tcPr>
          <w:p w:rsidR="006846E7" w:rsidRPr="00EA00B2" w:rsidRDefault="006846E7" w:rsidP="00074623">
            <w:pPr>
              <w:rPr>
                <w:bCs/>
                <w:iCs/>
                <w:sz w:val="18"/>
                <w:szCs w:val="18"/>
              </w:rPr>
            </w:pPr>
            <w:proofErr w:type="spellStart"/>
            <w:r>
              <w:rPr>
                <w:bCs/>
                <w:iCs/>
                <w:sz w:val="18"/>
                <w:szCs w:val="18"/>
              </w:rPr>
              <w:t>Toelichting</w:t>
            </w:r>
            <w:proofErr w:type="spellEnd"/>
          </w:p>
        </w:tc>
      </w:tr>
      <w:tr w:rsidR="006846E7" w:rsidRPr="00EA00B2" w:rsidTr="00074623">
        <w:tc>
          <w:tcPr>
            <w:tcW w:w="5495" w:type="dxa"/>
            <w:shd w:val="clear" w:color="auto" w:fill="DDD9C3" w:themeFill="background2" w:themeFillShade="E6"/>
          </w:tcPr>
          <w:p w:rsidR="006846E7" w:rsidRDefault="006846E7" w:rsidP="00074623">
            <w:pPr>
              <w:rPr>
                <w:b/>
                <w:bCs/>
                <w:iCs/>
                <w:sz w:val="18"/>
                <w:szCs w:val="18"/>
              </w:rPr>
            </w:pPr>
          </w:p>
          <w:p w:rsidR="006846E7" w:rsidRPr="00EA00B2" w:rsidRDefault="006846E7" w:rsidP="00074623">
            <w:pPr>
              <w:rPr>
                <w:b/>
                <w:bCs/>
                <w:iCs/>
                <w:sz w:val="18"/>
                <w:szCs w:val="18"/>
              </w:rPr>
            </w:pPr>
            <w:r>
              <w:rPr>
                <w:b/>
                <w:bCs/>
                <w:iCs/>
                <w:sz w:val="18"/>
                <w:szCs w:val="18"/>
              </w:rPr>
              <w:t>Website</w:t>
            </w:r>
          </w:p>
        </w:tc>
        <w:tc>
          <w:tcPr>
            <w:tcW w:w="1247" w:type="dxa"/>
            <w:shd w:val="clear" w:color="auto" w:fill="DDD9C3" w:themeFill="background2" w:themeFillShade="E6"/>
          </w:tcPr>
          <w:p w:rsidR="006846E7" w:rsidRPr="00EA00B2" w:rsidRDefault="006846E7" w:rsidP="00074623">
            <w:pPr>
              <w:jc w:val="center"/>
              <w:rPr>
                <w:bCs/>
                <w:iCs/>
                <w:sz w:val="18"/>
                <w:szCs w:val="18"/>
              </w:rPr>
            </w:pPr>
          </w:p>
        </w:tc>
        <w:tc>
          <w:tcPr>
            <w:tcW w:w="1247" w:type="dxa"/>
            <w:shd w:val="clear" w:color="auto" w:fill="DDD9C3" w:themeFill="background2" w:themeFillShade="E6"/>
          </w:tcPr>
          <w:p w:rsidR="006846E7" w:rsidRPr="00EA00B2" w:rsidRDefault="006846E7" w:rsidP="00074623">
            <w:pPr>
              <w:rPr>
                <w:bCs/>
                <w:iCs/>
                <w:sz w:val="18"/>
                <w:szCs w:val="18"/>
              </w:rPr>
            </w:pPr>
          </w:p>
        </w:tc>
        <w:tc>
          <w:tcPr>
            <w:tcW w:w="2484" w:type="dxa"/>
            <w:shd w:val="clear" w:color="auto" w:fill="DDD9C3" w:themeFill="background2" w:themeFillShade="E6"/>
          </w:tcPr>
          <w:p w:rsidR="006846E7" w:rsidRPr="00EA00B2" w:rsidRDefault="006846E7" w:rsidP="00074623">
            <w:pPr>
              <w:rPr>
                <w:bCs/>
                <w:iCs/>
                <w:sz w:val="18"/>
                <w:szCs w:val="18"/>
              </w:rPr>
            </w:pPr>
          </w:p>
        </w:tc>
      </w:tr>
      <w:tr w:rsidR="006846E7" w:rsidRPr="00EA00B2" w:rsidTr="00074623">
        <w:tc>
          <w:tcPr>
            <w:tcW w:w="5495" w:type="dxa"/>
          </w:tcPr>
          <w:p w:rsidR="006846E7" w:rsidRPr="00EA00B2" w:rsidRDefault="006846E7" w:rsidP="00074623">
            <w:pPr>
              <w:rPr>
                <w:b/>
                <w:bCs/>
                <w:iCs/>
                <w:sz w:val="18"/>
                <w:szCs w:val="18"/>
              </w:rPr>
            </w:pPr>
            <w:r w:rsidRPr="00EA00B2">
              <w:rPr>
                <w:b/>
                <w:bCs/>
                <w:iCs/>
                <w:sz w:val="18"/>
                <w:szCs w:val="18"/>
              </w:rPr>
              <w:t>Strategy</w:t>
            </w:r>
          </w:p>
        </w:tc>
        <w:tc>
          <w:tcPr>
            <w:tcW w:w="1247" w:type="dxa"/>
          </w:tcPr>
          <w:p w:rsidR="006846E7" w:rsidRPr="00EA00B2" w:rsidRDefault="006846E7" w:rsidP="00074623">
            <w:pPr>
              <w:jc w:val="center"/>
              <w:rPr>
                <w:bCs/>
                <w:iCs/>
                <w:sz w:val="18"/>
                <w:szCs w:val="18"/>
              </w:rPr>
            </w:pPr>
          </w:p>
        </w:tc>
        <w:tc>
          <w:tcPr>
            <w:tcW w:w="1247" w:type="dxa"/>
          </w:tcPr>
          <w:p w:rsidR="006846E7" w:rsidRPr="00EA00B2" w:rsidRDefault="006846E7" w:rsidP="00074623">
            <w:pPr>
              <w:rPr>
                <w:bCs/>
                <w:iCs/>
                <w:sz w:val="18"/>
                <w:szCs w:val="18"/>
              </w:rPr>
            </w:pPr>
          </w:p>
        </w:tc>
        <w:tc>
          <w:tcPr>
            <w:tcW w:w="2484" w:type="dxa"/>
          </w:tcPr>
          <w:p w:rsidR="006846E7" w:rsidRPr="00EA00B2" w:rsidRDefault="006846E7" w:rsidP="00074623">
            <w:pPr>
              <w:rPr>
                <w:bCs/>
                <w:iCs/>
                <w:sz w:val="18"/>
                <w:szCs w:val="18"/>
              </w:rPr>
            </w:pPr>
          </w:p>
        </w:tc>
      </w:tr>
      <w:tr w:rsidR="006846E7" w:rsidRPr="00EA00B2" w:rsidTr="00074623">
        <w:tc>
          <w:tcPr>
            <w:tcW w:w="5495" w:type="dxa"/>
          </w:tcPr>
          <w:p w:rsidR="006846E7" w:rsidRPr="006846E7" w:rsidRDefault="006846E7" w:rsidP="006846E7">
            <w:pPr>
              <w:pStyle w:val="Lijstalinea"/>
              <w:numPr>
                <w:ilvl w:val="0"/>
                <w:numId w:val="2"/>
              </w:numPr>
              <w:rPr>
                <w:bCs/>
                <w:iCs/>
                <w:sz w:val="18"/>
                <w:szCs w:val="18"/>
                <w:lang w:val="nl-NL"/>
              </w:rPr>
            </w:pPr>
            <w:r w:rsidRPr="006846E7">
              <w:rPr>
                <w:sz w:val="18"/>
                <w:szCs w:val="18"/>
                <w:lang w:val="nl-NL"/>
              </w:rPr>
              <w:t>beschrijft de noodzaak voor de oprichting van de organisatie;</w:t>
            </w:r>
          </w:p>
          <w:p w:rsidR="006846E7" w:rsidRPr="006846E7" w:rsidRDefault="006846E7" w:rsidP="006846E7">
            <w:pPr>
              <w:numPr>
                <w:ilvl w:val="0"/>
                <w:numId w:val="2"/>
              </w:numPr>
              <w:rPr>
                <w:sz w:val="18"/>
                <w:szCs w:val="18"/>
                <w:lang w:val="nl-NL"/>
              </w:rPr>
            </w:pPr>
            <w:r w:rsidRPr="006846E7">
              <w:rPr>
                <w:sz w:val="18"/>
                <w:szCs w:val="18"/>
                <w:lang w:val="nl-NL"/>
              </w:rPr>
              <w:t>verwoordt de missie en de visie van de organisatie in begrijpelijke taal;</w:t>
            </w:r>
          </w:p>
          <w:p w:rsidR="006846E7" w:rsidRPr="006846E7" w:rsidRDefault="006846E7" w:rsidP="006846E7">
            <w:pPr>
              <w:pStyle w:val="Lijstalinea"/>
              <w:numPr>
                <w:ilvl w:val="0"/>
                <w:numId w:val="2"/>
              </w:numPr>
              <w:rPr>
                <w:bCs/>
                <w:iCs/>
                <w:sz w:val="18"/>
                <w:szCs w:val="18"/>
                <w:lang w:val="nl-NL"/>
              </w:rPr>
            </w:pPr>
            <w:r w:rsidRPr="006846E7">
              <w:rPr>
                <w:sz w:val="18"/>
                <w:szCs w:val="18"/>
                <w:lang w:val="nl-NL"/>
              </w:rPr>
              <w:t>beschrijft de doelgroep van de organisatie;</w:t>
            </w:r>
          </w:p>
        </w:tc>
        <w:tc>
          <w:tcPr>
            <w:tcW w:w="1247" w:type="dxa"/>
            <w:vAlign w:val="center"/>
          </w:tcPr>
          <w:p w:rsidR="006846E7" w:rsidRPr="00EA00B2" w:rsidRDefault="006846E7" w:rsidP="00074623">
            <w:pPr>
              <w:jc w:val="center"/>
              <w:rPr>
                <w:bCs/>
                <w:iCs/>
                <w:sz w:val="18"/>
                <w:szCs w:val="18"/>
              </w:rPr>
            </w:pPr>
            <w:r>
              <w:rPr>
                <w:bCs/>
                <w:iCs/>
                <w:sz w:val="18"/>
                <w:szCs w:val="18"/>
              </w:rPr>
              <w:t>1</w:t>
            </w:r>
            <w:r w:rsidRPr="00EA00B2">
              <w:rPr>
                <w:bCs/>
                <w:iCs/>
                <w:sz w:val="18"/>
                <w:szCs w:val="18"/>
              </w:rPr>
              <w:t>0.000</w:t>
            </w:r>
          </w:p>
        </w:tc>
        <w:tc>
          <w:tcPr>
            <w:tcW w:w="1247" w:type="dxa"/>
            <w:vAlign w:val="center"/>
          </w:tcPr>
          <w:p w:rsidR="006846E7" w:rsidRPr="00EA00B2" w:rsidRDefault="006846E7" w:rsidP="00074623">
            <w:pPr>
              <w:jc w:val="center"/>
              <w:rPr>
                <w:bCs/>
                <w:iCs/>
                <w:sz w:val="18"/>
                <w:szCs w:val="18"/>
              </w:rPr>
            </w:pPr>
          </w:p>
        </w:tc>
        <w:tc>
          <w:tcPr>
            <w:tcW w:w="2484" w:type="dxa"/>
          </w:tcPr>
          <w:p w:rsidR="006846E7" w:rsidRPr="00EA00B2" w:rsidRDefault="006846E7" w:rsidP="00074623">
            <w:pPr>
              <w:rPr>
                <w:bCs/>
                <w:iCs/>
                <w:sz w:val="18"/>
                <w:szCs w:val="18"/>
              </w:rPr>
            </w:pPr>
          </w:p>
        </w:tc>
      </w:tr>
      <w:tr w:rsidR="006846E7" w:rsidRPr="00EA00B2" w:rsidTr="00074623">
        <w:tc>
          <w:tcPr>
            <w:tcW w:w="5495" w:type="dxa"/>
          </w:tcPr>
          <w:p w:rsidR="006846E7" w:rsidRPr="00EA00B2" w:rsidRDefault="006846E7" w:rsidP="00074623">
            <w:pPr>
              <w:rPr>
                <w:b/>
                <w:bCs/>
                <w:iCs/>
                <w:sz w:val="18"/>
                <w:szCs w:val="18"/>
              </w:rPr>
            </w:pPr>
            <w:r w:rsidRPr="00EA00B2">
              <w:rPr>
                <w:b/>
                <w:bCs/>
                <w:iCs/>
                <w:sz w:val="18"/>
                <w:szCs w:val="18"/>
              </w:rPr>
              <w:t>Structure</w:t>
            </w:r>
          </w:p>
        </w:tc>
        <w:tc>
          <w:tcPr>
            <w:tcW w:w="1247" w:type="dxa"/>
          </w:tcPr>
          <w:p w:rsidR="006846E7" w:rsidRPr="00EA00B2" w:rsidRDefault="006846E7" w:rsidP="00074623">
            <w:pPr>
              <w:jc w:val="center"/>
              <w:rPr>
                <w:bCs/>
                <w:iCs/>
                <w:sz w:val="18"/>
                <w:szCs w:val="18"/>
              </w:rPr>
            </w:pPr>
          </w:p>
        </w:tc>
        <w:tc>
          <w:tcPr>
            <w:tcW w:w="1247" w:type="dxa"/>
            <w:vAlign w:val="center"/>
          </w:tcPr>
          <w:p w:rsidR="006846E7" w:rsidRPr="00EA00B2" w:rsidRDefault="006846E7" w:rsidP="00074623">
            <w:pPr>
              <w:jc w:val="center"/>
              <w:rPr>
                <w:bCs/>
                <w:iCs/>
                <w:sz w:val="18"/>
                <w:szCs w:val="18"/>
              </w:rPr>
            </w:pPr>
          </w:p>
        </w:tc>
        <w:tc>
          <w:tcPr>
            <w:tcW w:w="2484" w:type="dxa"/>
          </w:tcPr>
          <w:p w:rsidR="006846E7" w:rsidRPr="00EA00B2" w:rsidRDefault="006846E7" w:rsidP="00074623">
            <w:pPr>
              <w:rPr>
                <w:bCs/>
                <w:iCs/>
                <w:sz w:val="18"/>
                <w:szCs w:val="18"/>
              </w:rPr>
            </w:pPr>
          </w:p>
        </w:tc>
      </w:tr>
      <w:tr w:rsidR="006846E7" w:rsidRPr="00EA00B2" w:rsidTr="00074623">
        <w:tc>
          <w:tcPr>
            <w:tcW w:w="5495" w:type="dxa"/>
          </w:tcPr>
          <w:p w:rsidR="006846E7" w:rsidRPr="006846E7" w:rsidRDefault="006846E7" w:rsidP="006846E7">
            <w:pPr>
              <w:numPr>
                <w:ilvl w:val="0"/>
                <w:numId w:val="4"/>
              </w:numPr>
              <w:rPr>
                <w:sz w:val="18"/>
                <w:szCs w:val="18"/>
                <w:lang w:val="nl-NL"/>
              </w:rPr>
            </w:pPr>
            <w:r w:rsidRPr="006846E7">
              <w:rPr>
                <w:sz w:val="18"/>
                <w:szCs w:val="18"/>
                <w:lang w:val="nl-NL"/>
              </w:rPr>
              <w:t>maakt en onderbouwt een organogram van de organisatie;</w:t>
            </w:r>
          </w:p>
          <w:p w:rsidR="006846E7" w:rsidRPr="006846E7" w:rsidRDefault="006846E7" w:rsidP="006846E7">
            <w:pPr>
              <w:numPr>
                <w:ilvl w:val="0"/>
                <w:numId w:val="4"/>
              </w:numPr>
              <w:rPr>
                <w:sz w:val="18"/>
                <w:szCs w:val="18"/>
                <w:lang w:val="nl-NL"/>
              </w:rPr>
            </w:pPr>
            <w:r w:rsidRPr="006846E7">
              <w:rPr>
                <w:sz w:val="18"/>
                <w:szCs w:val="18"/>
                <w:lang w:val="nl-NL"/>
              </w:rPr>
              <w:t>stelt een functieprofiel op van de vijf belangrijkste functies in de organisatie;</w:t>
            </w:r>
          </w:p>
        </w:tc>
        <w:tc>
          <w:tcPr>
            <w:tcW w:w="1247" w:type="dxa"/>
            <w:vAlign w:val="center"/>
          </w:tcPr>
          <w:p w:rsidR="006846E7" w:rsidRPr="00EA00B2" w:rsidRDefault="006846E7" w:rsidP="00074623">
            <w:pPr>
              <w:jc w:val="center"/>
              <w:rPr>
                <w:bCs/>
                <w:iCs/>
                <w:sz w:val="18"/>
                <w:szCs w:val="18"/>
              </w:rPr>
            </w:pPr>
            <w:r>
              <w:rPr>
                <w:bCs/>
                <w:iCs/>
                <w:sz w:val="18"/>
                <w:szCs w:val="18"/>
              </w:rPr>
              <w:t>10</w:t>
            </w:r>
            <w:r w:rsidRPr="00EA00B2">
              <w:rPr>
                <w:bCs/>
                <w:iCs/>
                <w:sz w:val="18"/>
                <w:szCs w:val="18"/>
              </w:rPr>
              <w:t>.000</w:t>
            </w:r>
          </w:p>
        </w:tc>
        <w:tc>
          <w:tcPr>
            <w:tcW w:w="1247" w:type="dxa"/>
            <w:vAlign w:val="center"/>
          </w:tcPr>
          <w:p w:rsidR="006846E7" w:rsidRPr="00EA00B2" w:rsidRDefault="006846E7" w:rsidP="00074623">
            <w:pPr>
              <w:jc w:val="center"/>
              <w:rPr>
                <w:bCs/>
                <w:iCs/>
                <w:sz w:val="18"/>
                <w:szCs w:val="18"/>
              </w:rPr>
            </w:pPr>
          </w:p>
        </w:tc>
        <w:tc>
          <w:tcPr>
            <w:tcW w:w="2484" w:type="dxa"/>
          </w:tcPr>
          <w:p w:rsidR="006846E7" w:rsidRPr="00EA00B2" w:rsidRDefault="006846E7" w:rsidP="00074623">
            <w:pPr>
              <w:rPr>
                <w:bCs/>
                <w:iCs/>
                <w:sz w:val="18"/>
                <w:szCs w:val="18"/>
              </w:rPr>
            </w:pPr>
          </w:p>
        </w:tc>
      </w:tr>
      <w:tr w:rsidR="006846E7" w:rsidRPr="00EA00B2" w:rsidTr="00074623">
        <w:tc>
          <w:tcPr>
            <w:tcW w:w="5495" w:type="dxa"/>
          </w:tcPr>
          <w:p w:rsidR="006846E7" w:rsidRPr="00EA00B2" w:rsidRDefault="006846E7" w:rsidP="00074623">
            <w:pPr>
              <w:rPr>
                <w:b/>
                <w:bCs/>
                <w:iCs/>
                <w:sz w:val="18"/>
                <w:szCs w:val="18"/>
              </w:rPr>
            </w:pPr>
            <w:r w:rsidRPr="00EA00B2">
              <w:rPr>
                <w:b/>
                <w:bCs/>
                <w:iCs/>
                <w:sz w:val="18"/>
                <w:szCs w:val="18"/>
              </w:rPr>
              <w:t>Systems</w:t>
            </w:r>
          </w:p>
        </w:tc>
        <w:tc>
          <w:tcPr>
            <w:tcW w:w="1247" w:type="dxa"/>
            <w:vAlign w:val="center"/>
          </w:tcPr>
          <w:p w:rsidR="006846E7" w:rsidRPr="00EA00B2" w:rsidRDefault="006846E7" w:rsidP="00074623">
            <w:pPr>
              <w:jc w:val="center"/>
              <w:rPr>
                <w:bCs/>
                <w:iCs/>
                <w:sz w:val="18"/>
                <w:szCs w:val="18"/>
              </w:rPr>
            </w:pPr>
          </w:p>
        </w:tc>
        <w:tc>
          <w:tcPr>
            <w:tcW w:w="1247" w:type="dxa"/>
            <w:vAlign w:val="center"/>
          </w:tcPr>
          <w:p w:rsidR="006846E7" w:rsidRPr="00EA00B2" w:rsidRDefault="006846E7" w:rsidP="00074623">
            <w:pPr>
              <w:jc w:val="center"/>
              <w:rPr>
                <w:bCs/>
                <w:iCs/>
                <w:sz w:val="18"/>
                <w:szCs w:val="18"/>
              </w:rPr>
            </w:pPr>
          </w:p>
        </w:tc>
        <w:tc>
          <w:tcPr>
            <w:tcW w:w="2484" w:type="dxa"/>
          </w:tcPr>
          <w:p w:rsidR="006846E7" w:rsidRPr="00EA00B2" w:rsidRDefault="006846E7" w:rsidP="00074623">
            <w:pPr>
              <w:rPr>
                <w:bCs/>
                <w:iCs/>
                <w:sz w:val="18"/>
                <w:szCs w:val="18"/>
              </w:rPr>
            </w:pPr>
          </w:p>
        </w:tc>
      </w:tr>
      <w:tr w:rsidR="006846E7" w:rsidRPr="00EA00B2" w:rsidTr="00074623">
        <w:tc>
          <w:tcPr>
            <w:tcW w:w="5495" w:type="dxa"/>
          </w:tcPr>
          <w:p w:rsidR="006846E7" w:rsidRPr="006846E7" w:rsidRDefault="006846E7" w:rsidP="006846E7">
            <w:pPr>
              <w:numPr>
                <w:ilvl w:val="0"/>
                <w:numId w:val="2"/>
              </w:numPr>
              <w:rPr>
                <w:sz w:val="18"/>
                <w:szCs w:val="18"/>
                <w:lang w:val="nl-NL"/>
              </w:rPr>
            </w:pPr>
            <w:r w:rsidRPr="006846E7">
              <w:rPr>
                <w:sz w:val="18"/>
                <w:szCs w:val="18"/>
                <w:lang w:val="nl-NL"/>
              </w:rPr>
              <w:t>beschrijft het primaire proces van de organisatie;</w:t>
            </w:r>
          </w:p>
          <w:p w:rsidR="006846E7" w:rsidRPr="006846E7" w:rsidRDefault="006846E7" w:rsidP="006846E7">
            <w:pPr>
              <w:numPr>
                <w:ilvl w:val="0"/>
                <w:numId w:val="2"/>
              </w:numPr>
              <w:rPr>
                <w:sz w:val="18"/>
                <w:szCs w:val="18"/>
                <w:lang w:val="nl-NL"/>
              </w:rPr>
            </w:pPr>
            <w:r w:rsidRPr="006846E7">
              <w:rPr>
                <w:sz w:val="18"/>
                <w:szCs w:val="18"/>
                <w:lang w:val="nl-NL"/>
              </w:rPr>
              <w:t>legt een relatie tussen de werkwijze met betrekking tot de cliënt en de strategie van de organisatie;</w:t>
            </w:r>
          </w:p>
          <w:p w:rsidR="006846E7" w:rsidRPr="006846E7" w:rsidRDefault="006846E7" w:rsidP="006846E7">
            <w:pPr>
              <w:numPr>
                <w:ilvl w:val="0"/>
                <w:numId w:val="2"/>
              </w:numPr>
              <w:rPr>
                <w:sz w:val="18"/>
                <w:szCs w:val="18"/>
                <w:lang w:val="nl-NL"/>
              </w:rPr>
            </w:pPr>
            <w:r w:rsidRPr="006846E7">
              <w:rPr>
                <w:sz w:val="18"/>
                <w:szCs w:val="18"/>
                <w:lang w:val="nl-NL"/>
              </w:rPr>
              <w:t>beschrijft wat cliënten kunnen verwachten van de organisatie qua service en behandeling;</w:t>
            </w:r>
          </w:p>
        </w:tc>
        <w:tc>
          <w:tcPr>
            <w:tcW w:w="1247" w:type="dxa"/>
            <w:vAlign w:val="center"/>
          </w:tcPr>
          <w:p w:rsidR="006846E7" w:rsidRPr="00EA00B2" w:rsidRDefault="006846E7" w:rsidP="00074623">
            <w:pPr>
              <w:jc w:val="center"/>
              <w:rPr>
                <w:bCs/>
                <w:iCs/>
                <w:sz w:val="18"/>
                <w:szCs w:val="18"/>
              </w:rPr>
            </w:pPr>
            <w:r>
              <w:rPr>
                <w:bCs/>
                <w:iCs/>
                <w:sz w:val="18"/>
                <w:szCs w:val="18"/>
              </w:rPr>
              <w:t>10</w:t>
            </w:r>
            <w:r w:rsidRPr="00EA00B2">
              <w:rPr>
                <w:bCs/>
                <w:iCs/>
                <w:sz w:val="18"/>
                <w:szCs w:val="18"/>
              </w:rPr>
              <w:t>.000</w:t>
            </w:r>
          </w:p>
        </w:tc>
        <w:tc>
          <w:tcPr>
            <w:tcW w:w="1247" w:type="dxa"/>
            <w:vAlign w:val="center"/>
          </w:tcPr>
          <w:p w:rsidR="006846E7" w:rsidRPr="00EA00B2" w:rsidRDefault="006846E7" w:rsidP="00074623">
            <w:pPr>
              <w:jc w:val="center"/>
              <w:rPr>
                <w:bCs/>
                <w:iCs/>
                <w:sz w:val="18"/>
                <w:szCs w:val="18"/>
              </w:rPr>
            </w:pPr>
          </w:p>
        </w:tc>
        <w:tc>
          <w:tcPr>
            <w:tcW w:w="2484" w:type="dxa"/>
          </w:tcPr>
          <w:p w:rsidR="006846E7" w:rsidRPr="00EA00B2" w:rsidRDefault="006846E7" w:rsidP="00074623">
            <w:pPr>
              <w:rPr>
                <w:bCs/>
                <w:iCs/>
                <w:sz w:val="18"/>
                <w:szCs w:val="18"/>
              </w:rPr>
            </w:pPr>
          </w:p>
        </w:tc>
      </w:tr>
      <w:tr w:rsidR="006846E7" w:rsidRPr="00EA00B2" w:rsidTr="00074623">
        <w:tc>
          <w:tcPr>
            <w:tcW w:w="5495" w:type="dxa"/>
            <w:shd w:val="clear" w:color="auto" w:fill="DDD9C3" w:themeFill="background2" w:themeFillShade="E6"/>
          </w:tcPr>
          <w:p w:rsidR="006846E7" w:rsidRDefault="006846E7" w:rsidP="00074623">
            <w:pPr>
              <w:rPr>
                <w:b/>
                <w:bCs/>
                <w:iCs/>
                <w:sz w:val="18"/>
                <w:szCs w:val="18"/>
              </w:rPr>
            </w:pPr>
          </w:p>
          <w:p w:rsidR="006846E7" w:rsidRPr="00EA00B2" w:rsidRDefault="006846E7" w:rsidP="00074623">
            <w:pPr>
              <w:rPr>
                <w:b/>
                <w:bCs/>
                <w:iCs/>
                <w:sz w:val="18"/>
                <w:szCs w:val="18"/>
              </w:rPr>
            </w:pPr>
            <w:proofErr w:type="spellStart"/>
            <w:r>
              <w:rPr>
                <w:b/>
                <w:bCs/>
                <w:iCs/>
                <w:sz w:val="18"/>
                <w:szCs w:val="18"/>
              </w:rPr>
              <w:t>Presentatie</w:t>
            </w:r>
            <w:proofErr w:type="spellEnd"/>
            <w:r>
              <w:rPr>
                <w:b/>
                <w:bCs/>
                <w:iCs/>
                <w:sz w:val="18"/>
                <w:szCs w:val="18"/>
              </w:rPr>
              <w:t xml:space="preserve"> (peer-assessment)</w:t>
            </w:r>
          </w:p>
        </w:tc>
        <w:tc>
          <w:tcPr>
            <w:tcW w:w="1247" w:type="dxa"/>
            <w:shd w:val="clear" w:color="auto" w:fill="DDD9C3" w:themeFill="background2" w:themeFillShade="E6"/>
            <w:vAlign w:val="center"/>
          </w:tcPr>
          <w:p w:rsidR="006846E7" w:rsidRPr="00EA00B2" w:rsidRDefault="006846E7" w:rsidP="00074623">
            <w:pPr>
              <w:jc w:val="center"/>
              <w:rPr>
                <w:bCs/>
                <w:iCs/>
                <w:sz w:val="18"/>
                <w:szCs w:val="18"/>
              </w:rPr>
            </w:pPr>
          </w:p>
        </w:tc>
        <w:tc>
          <w:tcPr>
            <w:tcW w:w="1247" w:type="dxa"/>
            <w:shd w:val="clear" w:color="auto" w:fill="DDD9C3" w:themeFill="background2" w:themeFillShade="E6"/>
            <w:vAlign w:val="center"/>
          </w:tcPr>
          <w:p w:rsidR="006846E7" w:rsidRPr="00EA00B2" w:rsidRDefault="006846E7" w:rsidP="00074623">
            <w:pPr>
              <w:jc w:val="center"/>
              <w:rPr>
                <w:bCs/>
                <w:iCs/>
                <w:sz w:val="18"/>
                <w:szCs w:val="18"/>
              </w:rPr>
            </w:pPr>
          </w:p>
        </w:tc>
        <w:tc>
          <w:tcPr>
            <w:tcW w:w="2484" w:type="dxa"/>
            <w:shd w:val="clear" w:color="auto" w:fill="DDD9C3" w:themeFill="background2" w:themeFillShade="E6"/>
          </w:tcPr>
          <w:p w:rsidR="006846E7" w:rsidRPr="00EA00B2" w:rsidRDefault="006846E7" w:rsidP="00074623">
            <w:pPr>
              <w:rPr>
                <w:bCs/>
                <w:iCs/>
                <w:sz w:val="18"/>
                <w:szCs w:val="18"/>
              </w:rPr>
            </w:pPr>
          </w:p>
        </w:tc>
      </w:tr>
      <w:tr w:rsidR="006846E7" w:rsidRPr="00EA00B2" w:rsidTr="00074623">
        <w:tc>
          <w:tcPr>
            <w:tcW w:w="5495" w:type="dxa"/>
          </w:tcPr>
          <w:p w:rsidR="006846E7" w:rsidRPr="00EA00B2" w:rsidRDefault="006846E7" w:rsidP="00074623">
            <w:pPr>
              <w:rPr>
                <w:b/>
                <w:bCs/>
                <w:iCs/>
                <w:sz w:val="18"/>
                <w:szCs w:val="18"/>
              </w:rPr>
            </w:pPr>
            <w:r>
              <w:rPr>
                <w:b/>
                <w:bCs/>
                <w:iCs/>
                <w:sz w:val="18"/>
                <w:szCs w:val="18"/>
              </w:rPr>
              <w:t>Skills</w:t>
            </w:r>
          </w:p>
        </w:tc>
        <w:tc>
          <w:tcPr>
            <w:tcW w:w="1247" w:type="dxa"/>
            <w:vAlign w:val="center"/>
          </w:tcPr>
          <w:p w:rsidR="006846E7" w:rsidRPr="00EA00B2" w:rsidRDefault="006846E7" w:rsidP="00074623">
            <w:pPr>
              <w:jc w:val="center"/>
              <w:rPr>
                <w:bCs/>
                <w:iCs/>
                <w:sz w:val="18"/>
                <w:szCs w:val="18"/>
              </w:rPr>
            </w:pPr>
          </w:p>
        </w:tc>
        <w:tc>
          <w:tcPr>
            <w:tcW w:w="1247" w:type="dxa"/>
            <w:vAlign w:val="center"/>
          </w:tcPr>
          <w:p w:rsidR="006846E7" w:rsidRPr="00EA00B2" w:rsidRDefault="006846E7" w:rsidP="00074623">
            <w:pPr>
              <w:jc w:val="center"/>
              <w:rPr>
                <w:bCs/>
                <w:iCs/>
                <w:sz w:val="18"/>
                <w:szCs w:val="18"/>
              </w:rPr>
            </w:pPr>
          </w:p>
        </w:tc>
        <w:tc>
          <w:tcPr>
            <w:tcW w:w="2484" w:type="dxa"/>
          </w:tcPr>
          <w:p w:rsidR="006846E7" w:rsidRPr="00EA00B2" w:rsidRDefault="006846E7" w:rsidP="00074623">
            <w:pPr>
              <w:rPr>
                <w:bCs/>
                <w:iCs/>
                <w:sz w:val="18"/>
                <w:szCs w:val="18"/>
              </w:rPr>
            </w:pPr>
          </w:p>
        </w:tc>
      </w:tr>
      <w:tr w:rsidR="006846E7" w:rsidRPr="00EA00B2" w:rsidTr="00074623">
        <w:tc>
          <w:tcPr>
            <w:tcW w:w="5495" w:type="dxa"/>
          </w:tcPr>
          <w:p w:rsidR="006846E7" w:rsidRPr="006846E7" w:rsidRDefault="006846E7" w:rsidP="006846E7">
            <w:pPr>
              <w:pStyle w:val="Kop6"/>
              <w:numPr>
                <w:ilvl w:val="0"/>
                <w:numId w:val="2"/>
              </w:numPr>
              <w:outlineLvl w:val="5"/>
              <w:rPr>
                <w:b w:val="0"/>
                <w:i w:val="0"/>
                <w:szCs w:val="18"/>
                <w:lang w:val="nl-NL"/>
              </w:rPr>
            </w:pPr>
            <w:r w:rsidRPr="006846E7">
              <w:rPr>
                <w:b w:val="0"/>
                <w:bCs w:val="0"/>
                <w:i w:val="0"/>
                <w:iCs w:val="0"/>
                <w:szCs w:val="18"/>
                <w:lang w:val="nl-NL"/>
              </w:rPr>
              <w:t>heeft een passende naam en logo voor de organisatie gekozen;</w:t>
            </w:r>
          </w:p>
          <w:p w:rsidR="006846E7" w:rsidRPr="006846E7" w:rsidRDefault="006846E7" w:rsidP="006846E7">
            <w:pPr>
              <w:pStyle w:val="Kop6"/>
              <w:numPr>
                <w:ilvl w:val="0"/>
                <w:numId w:val="2"/>
              </w:numPr>
              <w:outlineLvl w:val="5"/>
              <w:rPr>
                <w:b w:val="0"/>
                <w:i w:val="0"/>
                <w:szCs w:val="18"/>
                <w:lang w:val="nl-NL"/>
              </w:rPr>
            </w:pPr>
            <w:r w:rsidRPr="006846E7">
              <w:rPr>
                <w:b w:val="0"/>
                <w:i w:val="0"/>
                <w:szCs w:val="18"/>
                <w:lang w:val="nl-NL"/>
              </w:rPr>
              <w:t>heeft praktische en bruikbare communicatiemiddelen voor de stakeholders;</w:t>
            </w:r>
          </w:p>
          <w:p w:rsidR="006846E7" w:rsidRPr="006846E7" w:rsidRDefault="006846E7" w:rsidP="006846E7">
            <w:pPr>
              <w:pStyle w:val="Lijstalinea"/>
              <w:numPr>
                <w:ilvl w:val="0"/>
                <w:numId w:val="5"/>
              </w:numPr>
              <w:rPr>
                <w:bCs/>
                <w:iCs/>
                <w:sz w:val="18"/>
                <w:szCs w:val="18"/>
                <w:lang w:val="nl-NL"/>
              </w:rPr>
            </w:pPr>
            <w:r w:rsidRPr="006846E7">
              <w:rPr>
                <w:sz w:val="18"/>
                <w:szCs w:val="18"/>
                <w:lang w:val="nl-NL"/>
              </w:rPr>
              <w:t>geeft een doeltreffende en aantrekkelijke presentatie voor de stakeholders;</w:t>
            </w:r>
          </w:p>
        </w:tc>
        <w:tc>
          <w:tcPr>
            <w:tcW w:w="1247" w:type="dxa"/>
            <w:vAlign w:val="center"/>
          </w:tcPr>
          <w:p w:rsidR="006846E7" w:rsidRPr="00EA00B2" w:rsidRDefault="006846E7" w:rsidP="00074623">
            <w:pPr>
              <w:jc w:val="center"/>
              <w:rPr>
                <w:bCs/>
                <w:iCs/>
                <w:sz w:val="18"/>
                <w:szCs w:val="18"/>
              </w:rPr>
            </w:pPr>
            <w:r w:rsidRPr="00BF4096">
              <w:rPr>
                <w:bCs/>
                <w:iCs/>
                <w:sz w:val="18"/>
                <w:szCs w:val="18"/>
              </w:rPr>
              <w:t>10.000</w:t>
            </w:r>
          </w:p>
        </w:tc>
        <w:tc>
          <w:tcPr>
            <w:tcW w:w="1247" w:type="dxa"/>
            <w:vAlign w:val="center"/>
          </w:tcPr>
          <w:p w:rsidR="006846E7" w:rsidRPr="00EA00B2" w:rsidRDefault="007764B7" w:rsidP="00074623">
            <w:pPr>
              <w:jc w:val="center"/>
              <w:rPr>
                <w:bCs/>
                <w:iCs/>
                <w:sz w:val="18"/>
                <w:szCs w:val="18"/>
              </w:rPr>
            </w:pPr>
            <w:r>
              <w:rPr>
                <w:bCs/>
                <w:iCs/>
                <w:sz w:val="18"/>
                <w:szCs w:val="18"/>
              </w:rPr>
              <w:t>6.666</w:t>
            </w:r>
          </w:p>
        </w:tc>
        <w:tc>
          <w:tcPr>
            <w:tcW w:w="2484" w:type="dxa"/>
          </w:tcPr>
          <w:p w:rsidR="006846E7" w:rsidRPr="00EA00B2" w:rsidRDefault="006846E7" w:rsidP="00074623">
            <w:pPr>
              <w:rPr>
                <w:bCs/>
                <w:iCs/>
                <w:sz w:val="18"/>
                <w:szCs w:val="18"/>
              </w:rPr>
            </w:pPr>
          </w:p>
        </w:tc>
      </w:tr>
      <w:tr w:rsidR="006846E7" w:rsidRPr="00EA00B2" w:rsidTr="00074623">
        <w:tc>
          <w:tcPr>
            <w:tcW w:w="5495" w:type="dxa"/>
          </w:tcPr>
          <w:p w:rsidR="006846E7" w:rsidRPr="00EA00B2" w:rsidRDefault="006846E7" w:rsidP="00074623">
            <w:pPr>
              <w:rPr>
                <w:sz w:val="18"/>
                <w:szCs w:val="18"/>
              </w:rPr>
            </w:pPr>
            <w:r>
              <w:rPr>
                <w:b/>
                <w:bCs/>
                <w:iCs/>
                <w:sz w:val="18"/>
                <w:szCs w:val="18"/>
              </w:rPr>
              <w:t xml:space="preserve">Staff </w:t>
            </w:r>
            <w:proofErr w:type="spellStart"/>
            <w:r>
              <w:rPr>
                <w:b/>
                <w:bCs/>
                <w:iCs/>
                <w:sz w:val="18"/>
                <w:szCs w:val="18"/>
              </w:rPr>
              <w:t>en</w:t>
            </w:r>
            <w:proofErr w:type="spellEnd"/>
            <w:r>
              <w:rPr>
                <w:b/>
                <w:bCs/>
                <w:iCs/>
                <w:sz w:val="18"/>
                <w:szCs w:val="18"/>
              </w:rPr>
              <w:t xml:space="preserve"> Shared values</w:t>
            </w:r>
          </w:p>
        </w:tc>
        <w:tc>
          <w:tcPr>
            <w:tcW w:w="1247" w:type="dxa"/>
          </w:tcPr>
          <w:p w:rsidR="006846E7" w:rsidRPr="00EA00B2" w:rsidRDefault="006846E7" w:rsidP="00074623">
            <w:pPr>
              <w:jc w:val="center"/>
              <w:rPr>
                <w:bCs/>
                <w:iCs/>
                <w:sz w:val="18"/>
                <w:szCs w:val="18"/>
              </w:rPr>
            </w:pPr>
          </w:p>
        </w:tc>
        <w:tc>
          <w:tcPr>
            <w:tcW w:w="1247" w:type="dxa"/>
          </w:tcPr>
          <w:p w:rsidR="006846E7" w:rsidRPr="00EA00B2" w:rsidRDefault="006846E7" w:rsidP="00074623">
            <w:pPr>
              <w:rPr>
                <w:bCs/>
                <w:iCs/>
                <w:sz w:val="18"/>
                <w:szCs w:val="18"/>
              </w:rPr>
            </w:pPr>
          </w:p>
        </w:tc>
        <w:tc>
          <w:tcPr>
            <w:tcW w:w="2484" w:type="dxa"/>
          </w:tcPr>
          <w:p w:rsidR="006846E7" w:rsidRPr="00EA00B2" w:rsidRDefault="006846E7" w:rsidP="00074623">
            <w:pPr>
              <w:rPr>
                <w:bCs/>
                <w:iCs/>
                <w:sz w:val="18"/>
                <w:szCs w:val="18"/>
              </w:rPr>
            </w:pPr>
          </w:p>
        </w:tc>
      </w:tr>
      <w:tr w:rsidR="006846E7" w:rsidRPr="00EA00B2" w:rsidTr="00074623">
        <w:tc>
          <w:tcPr>
            <w:tcW w:w="5495" w:type="dxa"/>
          </w:tcPr>
          <w:p w:rsidR="006846E7" w:rsidRPr="006846E7" w:rsidRDefault="006846E7" w:rsidP="006846E7">
            <w:pPr>
              <w:numPr>
                <w:ilvl w:val="0"/>
                <w:numId w:val="2"/>
              </w:numPr>
              <w:rPr>
                <w:b/>
                <w:bCs/>
                <w:iCs/>
                <w:sz w:val="18"/>
                <w:szCs w:val="18"/>
                <w:lang w:val="nl-NL"/>
              </w:rPr>
            </w:pPr>
            <w:r w:rsidRPr="006846E7">
              <w:rPr>
                <w:sz w:val="18"/>
                <w:szCs w:val="18"/>
                <w:lang w:val="nl-NL"/>
              </w:rPr>
              <w:t xml:space="preserve">beschrijft de organisatiecultuur en de invloed daarvan op de medewerkers; </w:t>
            </w:r>
          </w:p>
          <w:p w:rsidR="006846E7" w:rsidRPr="006846E7" w:rsidRDefault="006846E7" w:rsidP="006846E7">
            <w:pPr>
              <w:numPr>
                <w:ilvl w:val="0"/>
                <w:numId w:val="2"/>
              </w:numPr>
              <w:rPr>
                <w:b/>
                <w:bCs/>
                <w:iCs/>
                <w:sz w:val="18"/>
                <w:szCs w:val="18"/>
                <w:lang w:val="nl-NL"/>
              </w:rPr>
            </w:pPr>
            <w:r w:rsidRPr="006846E7">
              <w:rPr>
                <w:sz w:val="18"/>
                <w:szCs w:val="18"/>
                <w:lang w:val="nl-NL"/>
              </w:rPr>
              <w:t>beschrijft de meest geschikte CAO voor de medewerkers van de organisatie en benoemt enkele secondaire arbeidsvoorwaarden;</w:t>
            </w:r>
          </w:p>
          <w:p w:rsidR="006846E7" w:rsidRDefault="006846E7" w:rsidP="006846E7">
            <w:pPr>
              <w:numPr>
                <w:ilvl w:val="0"/>
                <w:numId w:val="2"/>
              </w:numPr>
              <w:rPr>
                <w:b/>
                <w:bCs/>
                <w:iCs/>
                <w:sz w:val="18"/>
                <w:szCs w:val="18"/>
              </w:rPr>
            </w:pPr>
            <w:r w:rsidRPr="006846E7">
              <w:rPr>
                <w:sz w:val="18"/>
                <w:szCs w:val="18"/>
                <w:lang w:val="nl-NL"/>
              </w:rPr>
              <w:t xml:space="preserve">beschrijft voorzieningen die het werken bij de organisatie aantrekkelijk maken en houden. </w:t>
            </w:r>
            <w:proofErr w:type="spellStart"/>
            <w:r w:rsidRPr="00E659C3">
              <w:rPr>
                <w:sz w:val="18"/>
                <w:szCs w:val="18"/>
              </w:rPr>
              <w:t>Deze</w:t>
            </w:r>
            <w:proofErr w:type="spellEnd"/>
            <w:r w:rsidRPr="00E659C3">
              <w:rPr>
                <w:sz w:val="18"/>
                <w:szCs w:val="18"/>
              </w:rPr>
              <w:t xml:space="preserve"> </w:t>
            </w:r>
            <w:proofErr w:type="spellStart"/>
            <w:r w:rsidRPr="00E659C3">
              <w:rPr>
                <w:sz w:val="18"/>
                <w:szCs w:val="18"/>
              </w:rPr>
              <w:t>voorzieningen</w:t>
            </w:r>
            <w:proofErr w:type="spellEnd"/>
            <w:r w:rsidRPr="00E659C3">
              <w:rPr>
                <w:sz w:val="18"/>
                <w:szCs w:val="18"/>
              </w:rPr>
              <w:t xml:space="preserve"> </w:t>
            </w:r>
            <w:proofErr w:type="spellStart"/>
            <w:r w:rsidRPr="00E659C3">
              <w:rPr>
                <w:sz w:val="18"/>
                <w:szCs w:val="18"/>
              </w:rPr>
              <w:t>mogen</w:t>
            </w:r>
            <w:proofErr w:type="spellEnd"/>
            <w:r w:rsidRPr="00E659C3">
              <w:rPr>
                <w:sz w:val="18"/>
                <w:szCs w:val="18"/>
              </w:rPr>
              <w:t xml:space="preserve"> </w:t>
            </w:r>
            <w:proofErr w:type="spellStart"/>
            <w:r w:rsidRPr="00E659C3">
              <w:rPr>
                <w:sz w:val="18"/>
                <w:szCs w:val="18"/>
              </w:rPr>
              <w:t>niet</w:t>
            </w:r>
            <w:proofErr w:type="spellEnd"/>
            <w:r w:rsidRPr="00E659C3">
              <w:rPr>
                <w:sz w:val="18"/>
                <w:szCs w:val="18"/>
              </w:rPr>
              <w:t xml:space="preserve"> in de CAO </w:t>
            </w:r>
            <w:proofErr w:type="spellStart"/>
            <w:r w:rsidRPr="00E659C3">
              <w:rPr>
                <w:sz w:val="18"/>
                <w:szCs w:val="18"/>
              </w:rPr>
              <w:t>staan</w:t>
            </w:r>
            <w:proofErr w:type="spellEnd"/>
            <w:r w:rsidRPr="00E659C3">
              <w:rPr>
                <w:sz w:val="18"/>
                <w:szCs w:val="18"/>
              </w:rPr>
              <w:t>;</w:t>
            </w:r>
          </w:p>
        </w:tc>
        <w:tc>
          <w:tcPr>
            <w:tcW w:w="1247" w:type="dxa"/>
          </w:tcPr>
          <w:p w:rsidR="006846E7" w:rsidRPr="00EA00B2" w:rsidRDefault="006846E7" w:rsidP="00074623">
            <w:pPr>
              <w:jc w:val="center"/>
              <w:rPr>
                <w:bCs/>
                <w:iCs/>
                <w:sz w:val="18"/>
                <w:szCs w:val="18"/>
              </w:rPr>
            </w:pPr>
            <w:r>
              <w:rPr>
                <w:bCs/>
                <w:iCs/>
                <w:sz w:val="18"/>
                <w:szCs w:val="18"/>
              </w:rPr>
              <w:t>10</w:t>
            </w:r>
            <w:r w:rsidRPr="00EA00B2">
              <w:rPr>
                <w:bCs/>
                <w:iCs/>
                <w:sz w:val="18"/>
                <w:szCs w:val="18"/>
              </w:rPr>
              <w:t>.000</w:t>
            </w:r>
          </w:p>
        </w:tc>
        <w:tc>
          <w:tcPr>
            <w:tcW w:w="1247" w:type="dxa"/>
          </w:tcPr>
          <w:p w:rsidR="006846E7" w:rsidRPr="00EA00B2" w:rsidRDefault="007764B7" w:rsidP="00074623">
            <w:pPr>
              <w:rPr>
                <w:bCs/>
                <w:iCs/>
                <w:sz w:val="18"/>
                <w:szCs w:val="18"/>
              </w:rPr>
            </w:pPr>
            <w:r>
              <w:rPr>
                <w:bCs/>
                <w:iCs/>
                <w:sz w:val="18"/>
                <w:szCs w:val="18"/>
              </w:rPr>
              <w:t xml:space="preserve">       7.500</w:t>
            </w:r>
          </w:p>
        </w:tc>
        <w:tc>
          <w:tcPr>
            <w:tcW w:w="2484" w:type="dxa"/>
          </w:tcPr>
          <w:p w:rsidR="006846E7" w:rsidRDefault="006846E7" w:rsidP="00074623">
            <w:pPr>
              <w:rPr>
                <w:bCs/>
                <w:iCs/>
                <w:sz w:val="18"/>
                <w:szCs w:val="18"/>
              </w:rPr>
            </w:pPr>
          </w:p>
        </w:tc>
      </w:tr>
      <w:tr w:rsidR="006846E7" w:rsidRPr="00EA00B2" w:rsidTr="00074623">
        <w:tc>
          <w:tcPr>
            <w:tcW w:w="5495" w:type="dxa"/>
          </w:tcPr>
          <w:p w:rsidR="006846E7" w:rsidRPr="00EA00B2" w:rsidRDefault="006846E7" w:rsidP="00074623">
            <w:pPr>
              <w:rPr>
                <w:b/>
                <w:bCs/>
                <w:iCs/>
                <w:sz w:val="18"/>
                <w:szCs w:val="18"/>
              </w:rPr>
            </w:pPr>
            <w:proofErr w:type="spellStart"/>
            <w:r>
              <w:rPr>
                <w:b/>
                <w:bCs/>
                <w:iCs/>
                <w:sz w:val="18"/>
                <w:szCs w:val="18"/>
              </w:rPr>
              <w:t>Kritische</w:t>
            </w:r>
            <w:proofErr w:type="spellEnd"/>
            <w:r>
              <w:rPr>
                <w:b/>
                <w:bCs/>
                <w:iCs/>
                <w:sz w:val="18"/>
                <w:szCs w:val="18"/>
              </w:rPr>
              <w:t xml:space="preserve"> </w:t>
            </w:r>
            <w:proofErr w:type="spellStart"/>
            <w:r>
              <w:rPr>
                <w:b/>
                <w:bCs/>
                <w:iCs/>
                <w:sz w:val="18"/>
                <w:szCs w:val="18"/>
              </w:rPr>
              <w:t>collega</w:t>
            </w:r>
            <w:proofErr w:type="spellEnd"/>
          </w:p>
        </w:tc>
        <w:tc>
          <w:tcPr>
            <w:tcW w:w="1247" w:type="dxa"/>
            <w:vAlign w:val="center"/>
          </w:tcPr>
          <w:p w:rsidR="006846E7" w:rsidRPr="00EA00B2" w:rsidRDefault="006846E7" w:rsidP="00074623">
            <w:pPr>
              <w:jc w:val="center"/>
              <w:rPr>
                <w:bCs/>
                <w:iCs/>
                <w:sz w:val="18"/>
                <w:szCs w:val="18"/>
              </w:rPr>
            </w:pPr>
          </w:p>
        </w:tc>
        <w:tc>
          <w:tcPr>
            <w:tcW w:w="1247" w:type="dxa"/>
            <w:vAlign w:val="center"/>
          </w:tcPr>
          <w:p w:rsidR="006846E7" w:rsidRPr="00EA00B2" w:rsidRDefault="006846E7" w:rsidP="00074623">
            <w:pPr>
              <w:jc w:val="center"/>
              <w:rPr>
                <w:bCs/>
                <w:iCs/>
                <w:sz w:val="18"/>
                <w:szCs w:val="18"/>
              </w:rPr>
            </w:pPr>
          </w:p>
        </w:tc>
        <w:tc>
          <w:tcPr>
            <w:tcW w:w="2484" w:type="dxa"/>
          </w:tcPr>
          <w:p w:rsidR="006846E7" w:rsidRPr="00EA00B2" w:rsidRDefault="006846E7" w:rsidP="00074623">
            <w:pPr>
              <w:rPr>
                <w:bCs/>
                <w:iCs/>
                <w:sz w:val="18"/>
                <w:szCs w:val="18"/>
              </w:rPr>
            </w:pPr>
          </w:p>
        </w:tc>
      </w:tr>
      <w:tr w:rsidR="006846E7" w:rsidRPr="00EA00B2" w:rsidTr="00074623">
        <w:tc>
          <w:tcPr>
            <w:tcW w:w="5495" w:type="dxa"/>
          </w:tcPr>
          <w:p w:rsidR="006846E7" w:rsidRPr="006846E7" w:rsidRDefault="006846E7" w:rsidP="006846E7">
            <w:pPr>
              <w:pStyle w:val="Kop6"/>
              <w:numPr>
                <w:ilvl w:val="0"/>
                <w:numId w:val="2"/>
              </w:numPr>
              <w:outlineLvl w:val="5"/>
              <w:rPr>
                <w:b w:val="0"/>
                <w:bCs w:val="0"/>
                <w:i w:val="0"/>
                <w:iCs w:val="0"/>
                <w:szCs w:val="18"/>
                <w:lang w:val="nl-NL"/>
              </w:rPr>
            </w:pPr>
            <w:r w:rsidRPr="006846E7">
              <w:rPr>
                <w:b w:val="0"/>
                <w:bCs w:val="0"/>
                <w:i w:val="0"/>
                <w:iCs w:val="0"/>
                <w:szCs w:val="18"/>
                <w:lang w:val="nl-NL"/>
              </w:rPr>
              <w:t>geeft in de rol als stakeholder van de organisatie constructieve feedback en/of stelt waardevolle kritische vragen aan één andere groep;</w:t>
            </w:r>
          </w:p>
        </w:tc>
        <w:tc>
          <w:tcPr>
            <w:tcW w:w="1247" w:type="dxa"/>
            <w:vAlign w:val="center"/>
          </w:tcPr>
          <w:p w:rsidR="006846E7" w:rsidRPr="00EA00B2" w:rsidRDefault="006846E7" w:rsidP="00074623">
            <w:pPr>
              <w:jc w:val="center"/>
              <w:rPr>
                <w:bCs/>
                <w:iCs/>
                <w:sz w:val="18"/>
                <w:szCs w:val="18"/>
              </w:rPr>
            </w:pPr>
            <w:r>
              <w:rPr>
                <w:bCs/>
                <w:iCs/>
                <w:sz w:val="18"/>
                <w:szCs w:val="18"/>
              </w:rPr>
              <w:t>10</w:t>
            </w:r>
            <w:r w:rsidRPr="00EA00B2">
              <w:rPr>
                <w:bCs/>
                <w:iCs/>
                <w:sz w:val="18"/>
                <w:szCs w:val="18"/>
              </w:rPr>
              <w:t>.000</w:t>
            </w:r>
          </w:p>
        </w:tc>
        <w:tc>
          <w:tcPr>
            <w:tcW w:w="1247" w:type="dxa"/>
            <w:vAlign w:val="center"/>
          </w:tcPr>
          <w:p w:rsidR="006846E7" w:rsidRPr="00EA00B2" w:rsidRDefault="007764B7" w:rsidP="00074623">
            <w:pPr>
              <w:jc w:val="center"/>
              <w:rPr>
                <w:bCs/>
                <w:iCs/>
                <w:sz w:val="18"/>
                <w:szCs w:val="18"/>
              </w:rPr>
            </w:pPr>
            <w:r>
              <w:rPr>
                <w:bCs/>
                <w:iCs/>
                <w:sz w:val="18"/>
                <w:szCs w:val="18"/>
              </w:rPr>
              <w:t>7.500</w:t>
            </w:r>
          </w:p>
        </w:tc>
        <w:tc>
          <w:tcPr>
            <w:tcW w:w="2484" w:type="dxa"/>
          </w:tcPr>
          <w:p w:rsidR="006846E7" w:rsidRPr="00EA00B2" w:rsidRDefault="006846E7" w:rsidP="00074623">
            <w:pPr>
              <w:rPr>
                <w:bCs/>
                <w:iCs/>
                <w:sz w:val="18"/>
                <w:szCs w:val="18"/>
              </w:rPr>
            </w:pPr>
          </w:p>
        </w:tc>
      </w:tr>
      <w:tr w:rsidR="006846E7" w:rsidRPr="00EA00B2" w:rsidTr="00074623">
        <w:tc>
          <w:tcPr>
            <w:tcW w:w="5495" w:type="dxa"/>
            <w:shd w:val="clear" w:color="auto" w:fill="DDD9C3" w:themeFill="background2" w:themeFillShade="E6"/>
          </w:tcPr>
          <w:p w:rsidR="006846E7" w:rsidRDefault="006846E7" w:rsidP="00074623">
            <w:pPr>
              <w:rPr>
                <w:b/>
                <w:bCs/>
                <w:iCs/>
                <w:sz w:val="18"/>
                <w:szCs w:val="18"/>
              </w:rPr>
            </w:pPr>
          </w:p>
          <w:p w:rsidR="006846E7" w:rsidRPr="00EA00B2" w:rsidRDefault="006846E7" w:rsidP="00074623">
            <w:pPr>
              <w:rPr>
                <w:b/>
                <w:bCs/>
                <w:iCs/>
                <w:sz w:val="18"/>
                <w:szCs w:val="18"/>
              </w:rPr>
            </w:pPr>
            <w:proofErr w:type="spellStart"/>
            <w:r>
              <w:rPr>
                <w:b/>
                <w:bCs/>
                <w:iCs/>
                <w:sz w:val="18"/>
                <w:szCs w:val="18"/>
              </w:rPr>
              <w:t>Legitimeringsverslag</w:t>
            </w:r>
            <w:proofErr w:type="spellEnd"/>
          </w:p>
        </w:tc>
        <w:tc>
          <w:tcPr>
            <w:tcW w:w="1247" w:type="dxa"/>
            <w:shd w:val="clear" w:color="auto" w:fill="DDD9C3" w:themeFill="background2" w:themeFillShade="E6"/>
          </w:tcPr>
          <w:p w:rsidR="006846E7" w:rsidRPr="00EA00B2" w:rsidRDefault="006846E7" w:rsidP="00074623">
            <w:pPr>
              <w:jc w:val="center"/>
              <w:rPr>
                <w:bCs/>
                <w:iCs/>
                <w:sz w:val="18"/>
                <w:szCs w:val="18"/>
              </w:rPr>
            </w:pPr>
          </w:p>
        </w:tc>
        <w:tc>
          <w:tcPr>
            <w:tcW w:w="1247" w:type="dxa"/>
            <w:shd w:val="clear" w:color="auto" w:fill="DDD9C3" w:themeFill="background2" w:themeFillShade="E6"/>
          </w:tcPr>
          <w:p w:rsidR="006846E7" w:rsidRPr="00EA00B2" w:rsidRDefault="006846E7" w:rsidP="00074623">
            <w:pPr>
              <w:rPr>
                <w:bCs/>
                <w:iCs/>
                <w:sz w:val="18"/>
                <w:szCs w:val="18"/>
              </w:rPr>
            </w:pPr>
          </w:p>
        </w:tc>
        <w:tc>
          <w:tcPr>
            <w:tcW w:w="2484" w:type="dxa"/>
            <w:shd w:val="clear" w:color="auto" w:fill="DDD9C3" w:themeFill="background2" w:themeFillShade="E6"/>
          </w:tcPr>
          <w:p w:rsidR="006846E7" w:rsidRPr="00EA00B2" w:rsidRDefault="006846E7" w:rsidP="00074623">
            <w:pPr>
              <w:rPr>
                <w:bCs/>
                <w:iCs/>
                <w:sz w:val="18"/>
                <w:szCs w:val="18"/>
              </w:rPr>
            </w:pPr>
          </w:p>
        </w:tc>
      </w:tr>
      <w:tr w:rsidR="006846E7" w:rsidRPr="00D658A9" w:rsidTr="00074623">
        <w:tc>
          <w:tcPr>
            <w:tcW w:w="5495" w:type="dxa"/>
          </w:tcPr>
          <w:p w:rsidR="006846E7" w:rsidRPr="00D658A9" w:rsidRDefault="006846E7" w:rsidP="00074623">
            <w:pPr>
              <w:rPr>
                <w:b/>
                <w:sz w:val="18"/>
                <w:szCs w:val="18"/>
              </w:rPr>
            </w:pPr>
            <w:r w:rsidRPr="00D658A9">
              <w:rPr>
                <w:b/>
                <w:sz w:val="18"/>
                <w:szCs w:val="18"/>
              </w:rPr>
              <w:t>Management</w:t>
            </w:r>
          </w:p>
        </w:tc>
        <w:tc>
          <w:tcPr>
            <w:tcW w:w="1247" w:type="dxa"/>
          </w:tcPr>
          <w:p w:rsidR="006846E7" w:rsidRPr="00D658A9" w:rsidRDefault="006846E7" w:rsidP="00074623">
            <w:pPr>
              <w:jc w:val="center"/>
              <w:rPr>
                <w:b/>
                <w:bCs/>
                <w:iCs/>
                <w:sz w:val="18"/>
                <w:szCs w:val="18"/>
              </w:rPr>
            </w:pPr>
          </w:p>
        </w:tc>
        <w:tc>
          <w:tcPr>
            <w:tcW w:w="1247" w:type="dxa"/>
          </w:tcPr>
          <w:p w:rsidR="006846E7" w:rsidRPr="00D658A9" w:rsidRDefault="006846E7" w:rsidP="00074623">
            <w:pPr>
              <w:rPr>
                <w:b/>
                <w:bCs/>
                <w:iCs/>
                <w:sz w:val="18"/>
                <w:szCs w:val="18"/>
              </w:rPr>
            </w:pPr>
          </w:p>
        </w:tc>
        <w:tc>
          <w:tcPr>
            <w:tcW w:w="2484" w:type="dxa"/>
          </w:tcPr>
          <w:p w:rsidR="006846E7" w:rsidRPr="00D658A9" w:rsidRDefault="006846E7" w:rsidP="00074623">
            <w:pPr>
              <w:rPr>
                <w:b/>
                <w:bCs/>
                <w:iCs/>
                <w:sz w:val="18"/>
                <w:szCs w:val="18"/>
              </w:rPr>
            </w:pPr>
          </w:p>
        </w:tc>
      </w:tr>
      <w:tr w:rsidR="006846E7" w:rsidRPr="00EA00B2" w:rsidTr="00074623">
        <w:tc>
          <w:tcPr>
            <w:tcW w:w="5495" w:type="dxa"/>
            <w:shd w:val="clear" w:color="auto" w:fill="auto"/>
          </w:tcPr>
          <w:p w:rsidR="006846E7" w:rsidRPr="006846E7" w:rsidRDefault="006846E7" w:rsidP="006846E7">
            <w:pPr>
              <w:pStyle w:val="Lijstalinea"/>
              <w:numPr>
                <w:ilvl w:val="0"/>
                <w:numId w:val="4"/>
              </w:numPr>
              <w:rPr>
                <w:b/>
                <w:bCs/>
                <w:iCs/>
                <w:sz w:val="18"/>
                <w:szCs w:val="18"/>
                <w:lang w:val="nl-NL"/>
              </w:rPr>
            </w:pPr>
            <w:r w:rsidRPr="006846E7">
              <w:rPr>
                <w:bCs/>
                <w:iCs/>
                <w:sz w:val="18"/>
                <w:lang w:val="nl-NL"/>
              </w:rPr>
              <w:t xml:space="preserve">schrijft </w:t>
            </w:r>
            <w:r w:rsidRPr="006846E7">
              <w:rPr>
                <w:sz w:val="18"/>
                <w:szCs w:val="18"/>
                <w:lang w:val="nl-NL"/>
              </w:rPr>
              <w:t>een verantwoording over de gemaakte keuzes.</w:t>
            </w:r>
          </w:p>
          <w:p w:rsidR="006846E7" w:rsidRPr="00EB2041" w:rsidRDefault="006846E7" w:rsidP="00074623">
            <w:pPr>
              <w:pStyle w:val="Lijstalinea"/>
              <w:rPr>
                <w:b/>
                <w:bCs/>
                <w:iCs/>
                <w:sz w:val="18"/>
                <w:szCs w:val="18"/>
              </w:rPr>
            </w:pPr>
            <w:r>
              <w:rPr>
                <w:sz w:val="18"/>
                <w:szCs w:val="18"/>
              </w:rPr>
              <w:t>(max. 3</w:t>
            </w:r>
            <w:r w:rsidRPr="00EB2041">
              <w:rPr>
                <w:sz w:val="18"/>
                <w:szCs w:val="18"/>
              </w:rPr>
              <w:t xml:space="preserve"> A4);</w:t>
            </w:r>
          </w:p>
          <w:p w:rsidR="006846E7" w:rsidRPr="006846E7" w:rsidRDefault="006846E7" w:rsidP="006846E7">
            <w:pPr>
              <w:pStyle w:val="Lijstalinea"/>
              <w:numPr>
                <w:ilvl w:val="0"/>
                <w:numId w:val="4"/>
              </w:numPr>
              <w:rPr>
                <w:b/>
                <w:bCs/>
                <w:iCs/>
                <w:sz w:val="18"/>
                <w:szCs w:val="18"/>
                <w:lang w:val="nl-NL"/>
              </w:rPr>
            </w:pPr>
            <w:r w:rsidRPr="006846E7">
              <w:rPr>
                <w:bCs/>
                <w:iCs/>
                <w:sz w:val="18"/>
                <w:szCs w:val="18"/>
                <w:lang w:val="nl-NL"/>
              </w:rPr>
              <w:t>laat zien op welke manier bronnen zijn gebruikt bij het ontwikkelingsproces;</w:t>
            </w:r>
          </w:p>
        </w:tc>
        <w:tc>
          <w:tcPr>
            <w:tcW w:w="1247" w:type="dxa"/>
            <w:shd w:val="clear" w:color="auto" w:fill="auto"/>
            <w:vAlign w:val="center"/>
          </w:tcPr>
          <w:p w:rsidR="006846E7" w:rsidRPr="00EA00B2" w:rsidRDefault="006846E7" w:rsidP="00074623">
            <w:pPr>
              <w:jc w:val="center"/>
              <w:rPr>
                <w:bCs/>
                <w:iCs/>
                <w:sz w:val="18"/>
                <w:szCs w:val="18"/>
              </w:rPr>
            </w:pPr>
            <w:r>
              <w:rPr>
                <w:bCs/>
                <w:iCs/>
                <w:sz w:val="18"/>
                <w:szCs w:val="18"/>
              </w:rPr>
              <w:t>20.000</w:t>
            </w:r>
          </w:p>
        </w:tc>
        <w:tc>
          <w:tcPr>
            <w:tcW w:w="1247" w:type="dxa"/>
            <w:shd w:val="clear" w:color="auto" w:fill="auto"/>
            <w:vAlign w:val="center"/>
          </w:tcPr>
          <w:p w:rsidR="006846E7" w:rsidRPr="00EA00B2" w:rsidRDefault="006846E7" w:rsidP="00074623">
            <w:pPr>
              <w:jc w:val="center"/>
              <w:rPr>
                <w:bCs/>
                <w:iCs/>
                <w:sz w:val="18"/>
                <w:szCs w:val="18"/>
              </w:rPr>
            </w:pPr>
          </w:p>
        </w:tc>
        <w:tc>
          <w:tcPr>
            <w:tcW w:w="2484" w:type="dxa"/>
            <w:shd w:val="clear" w:color="auto" w:fill="auto"/>
          </w:tcPr>
          <w:p w:rsidR="006846E7" w:rsidRPr="00EA00B2" w:rsidRDefault="006846E7" w:rsidP="00074623">
            <w:pPr>
              <w:rPr>
                <w:bCs/>
                <w:iCs/>
                <w:sz w:val="18"/>
                <w:szCs w:val="18"/>
              </w:rPr>
            </w:pPr>
          </w:p>
        </w:tc>
      </w:tr>
      <w:tr w:rsidR="006846E7" w:rsidRPr="00D658A9" w:rsidTr="00074623">
        <w:tc>
          <w:tcPr>
            <w:tcW w:w="5495" w:type="dxa"/>
          </w:tcPr>
          <w:p w:rsidR="006846E7" w:rsidRPr="00D658A9" w:rsidRDefault="006846E7" w:rsidP="00074623">
            <w:pPr>
              <w:rPr>
                <w:b/>
                <w:sz w:val="18"/>
                <w:szCs w:val="18"/>
              </w:rPr>
            </w:pPr>
            <w:proofErr w:type="spellStart"/>
            <w:r w:rsidRPr="00D658A9">
              <w:rPr>
                <w:b/>
                <w:sz w:val="18"/>
                <w:szCs w:val="18"/>
              </w:rPr>
              <w:t>Financiën</w:t>
            </w:r>
            <w:proofErr w:type="spellEnd"/>
            <w:r w:rsidRPr="00D658A9">
              <w:rPr>
                <w:b/>
                <w:sz w:val="18"/>
                <w:szCs w:val="18"/>
              </w:rPr>
              <w:t xml:space="preserve"> </w:t>
            </w:r>
          </w:p>
        </w:tc>
        <w:tc>
          <w:tcPr>
            <w:tcW w:w="1247" w:type="dxa"/>
            <w:vAlign w:val="center"/>
          </w:tcPr>
          <w:p w:rsidR="006846E7" w:rsidRPr="00D658A9" w:rsidRDefault="006846E7" w:rsidP="00074623">
            <w:pPr>
              <w:jc w:val="center"/>
              <w:rPr>
                <w:b/>
                <w:bCs/>
                <w:iCs/>
                <w:sz w:val="18"/>
                <w:szCs w:val="18"/>
              </w:rPr>
            </w:pPr>
          </w:p>
        </w:tc>
        <w:tc>
          <w:tcPr>
            <w:tcW w:w="1247" w:type="dxa"/>
            <w:vAlign w:val="center"/>
          </w:tcPr>
          <w:p w:rsidR="006846E7" w:rsidRPr="00D658A9" w:rsidRDefault="006846E7" w:rsidP="00074623">
            <w:pPr>
              <w:jc w:val="center"/>
              <w:rPr>
                <w:b/>
                <w:bCs/>
                <w:iCs/>
                <w:sz w:val="18"/>
                <w:szCs w:val="18"/>
              </w:rPr>
            </w:pPr>
          </w:p>
        </w:tc>
        <w:tc>
          <w:tcPr>
            <w:tcW w:w="2484" w:type="dxa"/>
          </w:tcPr>
          <w:p w:rsidR="006846E7" w:rsidRPr="00D658A9" w:rsidRDefault="006846E7" w:rsidP="00074623">
            <w:pPr>
              <w:rPr>
                <w:b/>
                <w:bCs/>
                <w:iCs/>
                <w:sz w:val="18"/>
                <w:szCs w:val="18"/>
              </w:rPr>
            </w:pPr>
          </w:p>
        </w:tc>
      </w:tr>
      <w:tr w:rsidR="006846E7" w:rsidRPr="00EA00B2" w:rsidTr="00074623">
        <w:tc>
          <w:tcPr>
            <w:tcW w:w="5495" w:type="dxa"/>
          </w:tcPr>
          <w:p w:rsidR="006846E7" w:rsidRPr="00EA00B2" w:rsidRDefault="006846E7" w:rsidP="00074623">
            <w:pPr>
              <w:rPr>
                <w:sz w:val="18"/>
                <w:szCs w:val="18"/>
              </w:rPr>
            </w:pPr>
            <w:proofErr w:type="spellStart"/>
            <w:r>
              <w:rPr>
                <w:sz w:val="18"/>
                <w:szCs w:val="18"/>
              </w:rPr>
              <w:t>Pedagogiek</w:t>
            </w:r>
            <w:proofErr w:type="spellEnd"/>
          </w:p>
          <w:p w:rsidR="006846E7" w:rsidRPr="006846E7" w:rsidRDefault="006846E7" w:rsidP="006846E7">
            <w:pPr>
              <w:pStyle w:val="Kop6"/>
              <w:numPr>
                <w:ilvl w:val="0"/>
                <w:numId w:val="2"/>
              </w:numPr>
              <w:outlineLvl w:val="5"/>
              <w:rPr>
                <w:b w:val="0"/>
                <w:bCs w:val="0"/>
                <w:i w:val="0"/>
                <w:iCs w:val="0"/>
                <w:szCs w:val="18"/>
                <w:lang w:val="nl-NL"/>
              </w:rPr>
            </w:pPr>
            <w:r w:rsidRPr="006846E7">
              <w:rPr>
                <w:b w:val="0"/>
                <w:bCs w:val="0"/>
                <w:i w:val="0"/>
                <w:iCs w:val="0"/>
                <w:szCs w:val="18"/>
                <w:lang w:val="nl-NL"/>
              </w:rPr>
              <w:lastRenderedPageBreak/>
              <w:t>beschrijft de kosten per cliënt en de wijze waarop de financiering tot stand komt;</w:t>
            </w:r>
          </w:p>
          <w:p w:rsidR="006846E7" w:rsidRPr="00BF4096" w:rsidRDefault="006846E7" w:rsidP="00074623">
            <w:pPr>
              <w:rPr>
                <w:sz w:val="18"/>
              </w:rPr>
            </w:pPr>
            <w:r w:rsidRPr="00BF4096">
              <w:rPr>
                <w:sz w:val="18"/>
              </w:rPr>
              <w:t>PMK</w:t>
            </w:r>
          </w:p>
          <w:p w:rsidR="006846E7" w:rsidRPr="006846E7" w:rsidRDefault="006846E7" w:rsidP="006846E7">
            <w:pPr>
              <w:pStyle w:val="Lijstalinea"/>
              <w:numPr>
                <w:ilvl w:val="0"/>
                <w:numId w:val="2"/>
              </w:numPr>
              <w:rPr>
                <w:sz w:val="18"/>
                <w:lang w:val="nl-NL"/>
              </w:rPr>
            </w:pPr>
            <w:r w:rsidRPr="006846E7">
              <w:rPr>
                <w:sz w:val="18"/>
                <w:lang w:val="nl-NL"/>
              </w:rPr>
              <w:t>stelt een openingsbalans op voor de organisatie (investerings- en financieringsbegroting);</w:t>
            </w:r>
          </w:p>
          <w:p w:rsidR="006846E7" w:rsidRPr="006846E7" w:rsidRDefault="006846E7" w:rsidP="006846E7">
            <w:pPr>
              <w:pStyle w:val="Lijstalinea"/>
              <w:numPr>
                <w:ilvl w:val="0"/>
                <w:numId w:val="2"/>
              </w:numPr>
              <w:rPr>
                <w:b/>
                <w:bCs/>
                <w:iCs/>
                <w:sz w:val="18"/>
                <w:szCs w:val="18"/>
                <w:lang w:val="nl-NL"/>
              </w:rPr>
            </w:pPr>
            <w:r w:rsidRPr="006846E7">
              <w:rPr>
                <w:sz w:val="18"/>
                <w:lang w:val="nl-NL"/>
              </w:rPr>
              <w:t>stelt een kostprijs op en berekent het break-even point;</w:t>
            </w:r>
          </w:p>
          <w:p w:rsidR="006846E7" w:rsidRPr="006846E7" w:rsidRDefault="006846E7" w:rsidP="006846E7">
            <w:pPr>
              <w:pStyle w:val="Lijstalinea"/>
              <w:numPr>
                <w:ilvl w:val="0"/>
                <w:numId w:val="2"/>
              </w:numPr>
              <w:rPr>
                <w:b/>
                <w:bCs/>
                <w:iCs/>
                <w:sz w:val="18"/>
                <w:szCs w:val="18"/>
                <w:lang w:val="nl-NL"/>
              </w:rPr>
            </w:pPr>
            <w:r w:rsidRPr="006846E7">
              <w:rPr>
                <w:sz w:val="18"/>
                <w:lang w:val="nl-NL"/>
              </w:rPr>
              <w:t>stelt een exploitatiebegroting (opbrengsten en kosten) op voor de organisatie;</w:t>
            </w:r>
          </w:p>
        </w:tc>
        <w:tc>
          <w:tcPr>
            <w:tcW w:w="1247" w:type="dxa"/>
            <w:vAlign w:val="center"/>
          </w:tcPr>
          <w:p w:rsidR="006846E7" w:rsidRPr="00EA00B2" w:rsidRDefault="006846E7" w:rsidP="00074623">
            <w:pPr>
              <w:jc w:val="center"/>
              <w:rPr>
                <w:bCs/>
                <w:iCs/>
                <w:sz w:val="18"/>
                <w:szCs w:val="18"/>
              </w:rPr>
            </w:pPr>
            <w:r>
              <w:rPr>
                <w:bCs/>
                <w:iCs/>
                <w:sz w:val="18"/>
                <w:szCs w:val="18"/>
              </w:rPr>
              <w:lastRenderedPageBreak/>
              <w:t>10.000</w:t>
            </w:r>
          </w:p>
        </w:tc>
        <w:tc>
          <w:tcPr>
            <w:tcW w:w="1247" w:type="dxa"/>
            <w:vAlign w:val="center"/>
          </w:tcPr>
          <w:p w:rsidR="006846E7" w:rsidRPr="00EA00B2" w:rsidRDefault="006846E7" w:rsidP="00074623">
            <w:pPr>
              <w:jc w:val="center"/>
              <w:rPr>
                <w:bCs/>
                <w:iCs/>
                <w:sz w:val="18"/>
                <w:szCs w:val="18"/>
              </w:rPr>
            </w:pPr>
          </w:p>
        </w:tc>
        <w:tc>
          <w:tcPr>
            <w:tcW w:w="2484" w:type="dxa"/>
          </w:tcPr>
          <w:p w:rsidR="006846E7" w:rsidRPr="00EA00B2" w:rsidRDefault="006846E7" w:rsidP="00074623">
            <w:pPr>
              <w:rPr>
                <w:bCs/>
                <w:iCs/>
                <w:sz w:val="18"/>
                <w:szCs w:val="18"/>
              </w:rPr>
            </w:pPr>
          </w:p>
        </w:tc>
      </w:tr>
      <w:tr w:rsidR="006846E7" w:rsidRPr="00D658A9" w:rsidTr="00074623">
        <w:tc>
          <w:tcPr>
            <w:tcW w:w="5495" w:type="dxa"/>
          </w:tcPr>
          <w:p w:rsidR="006846E7" w:rsidRPr="00D658A9" w:rsidRDefault="006846E7" w:rsidP="00074623">
            <w:pPr>
              <w:rPr>
                <w:b/>
                <w:sz w:val="18"/>
                <w:szCs w:val="18"/>
              </w:rPr>
            </w:pPr>
            <w:r w:rsidRPr="00D658A9">
              <w:rPr>
                <w:b/>
                <w:sz w:val="18"/>
              </w:rPr>
              <w:lastRenderedPageBreak/>
              <w:t>Style</w:t>
            </w:r>
          </w:p>
        </w:tc>
        <w:tc>
          <w:tcPr>
            <w:tcW w:w="1247" w:type="dxa"/>
            <w:vAlign w:val="center"/>
          </w:tcPr>
          <w:p w:rsidR="006846E7" w:rsidRPr="00D658A9" w:rsidRDefault="006846E7" w:rsidP="00074623">
            <w:pPr>
              <w:jc w:val="center"/>
              <w:rPr>
                <w:b/>
                <w:bCs/>
                <w:iCs/>
                <w:sz w:val="18"/>
                <w:szCs w:val="18"/>
              </w:rPr>
            </w:pPr>
          </w:p>
        </w:tc>
        <w:tc>
          <w:tcPr>
            <w:tcW w:w="1247" w:type="dxa"/>
            <w:vAlign w:val="center"/>
          </w:tcPr>
          <w:p w:rsidR="006846E7" w:rsidRPr="00D658A9" w:rsidRDefault="006846E7" w:rsidP="00074623">
            <w:pPr>
              <w:jc w:val="center"/>
              <w:rPr>
                <w:b/>
                <w:bCs/>
                <w:iCs/>
                <w:sz w:val="18"/>
                <w:szCs w:val="18"/>
              </w:rPr>
            </w:pPr>
          </w:p>
        </w:tc>
        <w:tc>
          <w:tcPr>
            <w:tcW w:w="2484" w:type="dxa"/>
          </w:tcPr>
          <w:p w:rsidR="006846E7" w:rsidRPr="00D658A9" w:rsidRDefault="006846E7" w:rsidP="00074623">
            <w:pPr>
              <w:rPr>
                <w:b/>
                <w:bCs/>
                <w:iCs/>
                <w:sz w:val="18"/>
                <w:szCs w:val="18"/>
              </w:rPr>
            </w:pPr>
          </w:p>
        </w:tc>
      </w:tr>
      <w:tr w:rsidR="006846E7" w:rsidRPr="00EA00B2" w:rsidTr="00074623">
        <w:tc>
          <w:tcPr>
            <w:tcW w:w="5495" w:type="dxa"/>
          </w:tcPr>
          <w:p w:rsidR="006846E7" w:rsidRPr="006846E7" w:rsidRDefault="006846E7" w:rsidP="006846E7">
            <w:pPr>
              <w:pStyle w:val="Lijstalinea"/>
              <w:numPr>
                <w:ilvl w:val="0"/>
                <w:numId w:val="3"/>
              </w:numPr>
              <w:rPr>
                <w:b/>
                <w:bCs/>
                <w:iCs/>
                <w:sz w:val="18"/>
                <w:szCs w:val="18"/>
                <w:lang w:val="nl-NL"/>
              </w:rPr>
            </w:pPr>
            <w:r w:rsidRPr="006846E7">
              <w:rPr>
                <w:sz w:val="18"/>
                <w:szCs w:val="18"/>
                <w:lang w:val="nl-NL"/>
              </w:rPr>
              <w:t>beschrijft de stijl van leidinggeven binnen de organisatie;</w:t>
            </w:r>
          </w:p>
          <w:p w:rsidR="006846E7" w:rsidRPr="006846E7" w:rsidRDefault="006846E7" w:rsidP="006846E7">
            <w:pPr>
              <w:pStyle w:val="Lijstalinea"/>
              <w:numPr>
                <w:ilvl w:val="0"/>
                <w:numId w:val="3"/>
              </w:numPr>
              <w:rPr>
                <w:b/>
                <w:bCs/>
                <w:iCs/>
                <w:sz w:val="18"/>
                <w:szCs w:val="18"/>
                <w:lang w:val="nl-NL"/>
              </w:rPr>
            </w:pPr>
            <w:r w:rsidRPr="006846E7">
              <w:rPr>
                <w:sz w:val="18"/>
                <w:szCs w:val="18"/>
                <w:lang w:val="nl-NL"/>
              </w:rPr>
              <w:t>formuleert een advies over hoe leidinggevenden de medewerkers kunnen motiveren voor de organisatie;</w:t>
            </w:r>
          </w:p>
        </w:tc>
        <w:tc>
          <w:tcPr>
            <w:tcW w:w="1247" w:type="dxa"/>
          </w:tcPr>
          <w:p w:rsidR="006846E7" w:rsidRPr="00EA00B2" w:rsidRDefault="006846E7" w:rsidP="00074623">
            <w:pPr>
              <w:jc w:val="center"/>
              <w:rPr>
                <w:bCs/>
                <w:iCs/>
                <w:sz w:val="18"/>
                <w:szCs w:val="18"/>
              </w:rPr>
            </w:pPr>
            <w:r w:rsidRPr="00EA00B2">
              <w:rPr>
                <w:bCs/>
                <w:iCs/>
                <w:sz w:val="18"/>
                <w:szCs w:val="18"/>
              </w:rPr>
              <w:t>10.000</w:t>
            </w:r>
          </w:p>
        </w:tc>
        <w:tc>
          <w:tcPr>
            <w:tcW w:w="1247" w:type="dxa"/>
          </w:tcPr>
          <w:p w:rsidR="006846E7" w:rsidRPr="00EA00B2" w:rsidRDefault="006846E7" w:rsidP="00074623">
            <w:pPr>
              <w:rPr>
                <w:bCs/>
                <w:iCs/>
                <w:sz w:val="18"/>
                <w:szCs w:val="18"/>
              </w:rPr>
            </w:pPr>
          </w:p>
        </w:tc>
        <w:tc>
          <w:tcPr>
            <w:tcW w:w="2484" w:type="dxa"/>
          </w:tcPr>
          <w:p w:rsidR="006846E7" w:rsidRPr="00EA00B2" w:rsidRDefault="006846E7" w:rsidP="00074623">
            <w:pPr>
              <w:rPr>
                <w:bCs/>
                <w:iCs/>
                <w:sz w:val="18"/>
                <w:szCs w:val="18"/>
              </w:rPr>
            </w:pPr>
          </w:p>
        </w:tc>
      </w:tr>
      <w:tr w:rsidR="006846E7" w:rsidRPr="00EA00B2" w:rsidTr="00074623">
        <w:tc>
          <w:tcPr>
            <w:tcW w:w="5495" w:type="dxa"/>
            <w:shd w:val="clear" w:color="auto" w:fill="DDD9C3" w:themeFill="background2" w:themeFillShade="E6"/>
          </w:tcPr>
          <w:p w:rsidR="006846E7" w:rsidRDefault="006846E7" w:rsidP="00074623">
            <w:pPr>
              <w:rPr>
                <w:b/>
                <w:bCs/>
                <w:iCs/>
                <w:sz w:val="18"/>
                <w:szCs w:val="18"/>
              </w:rPr>
            </w:pPr>
          </w:p>
          <w:p w:rsidR="006846E7" w:rsidRPr="00EA00B2" w:rsidRDefault="006846E7" w:rsidP="00074623">
            <w:pPr>
              <w:rPr>
                <w:b/>
                <w:bCs/>
                <w:iCs/>
                <w:sz w:val="18"/>
                <w:szCs w:val="18"/>
              </w:rPr>
            </w:pPr>
            <w:proofErr w:type="spellStart"/>
            <w:r w:rsidRPr="00EA00B2">
              <w:rPr>
                <w:b/>
                <w:bCs/>
                <w:iCs/>
                <w:sz w:val="18"/>
                <w:szCs w:val="18"/>
              </w:rPr>
              <w:t>Totaal</w:t>
            </w:r>
            <w:proofErr w:type="spellEnd"/>
          </w:p>
        </w:tc>
        <w:tc>
          <w:tcPr>
            <w:tcW w:w="1247" w:type="dxa"/>
            <w:shd w:val="clear" w:color="auto" w:fill="DDD9C3" w:themeFill="background2" w:themeFillShade="E6"/>
            <w:vAlign w:val="center"/>
          </w:tcPr>
          <w:p w:rsidR="006846E7" w:rsidRPr="00EA00B2" w:rsidRDefault="006846E7" w:rsidP="00074623">
            <w:pPr>
              <w:jc w:val="center"/>
              <w:rPr>
                <w:bCs/>
                <w:iCs/>
                <w:sz w:val="18"/>
                <w:szCs w:val="18"/>
              </w:rPr>
            </w:pPr>
            <w:r w:rsidRPr="00EA00B2">
              <w:rPr>
                <w:bCs/>
                <w:iCs/>
                <w:sz w:val="18"/>
                <w:szCs w:val="18"/>
              </w:rPr>
              <w:t>100.000</w:t>
            </w:r>
          </w:p>
        </w:tc>
        <w:tc>
          <w:tcPr>
            <w:tcW w:w="1247" w:type="dxa"/>
            <w:shd w:val="clear" w:color="auto" w:fill="DDD9C3" w:themeFill="background2" w:themeFillShade="E6"/>
            <w:vAlign w:val="center"/>
          </w:tcPr>
          <w:p w:rsidR="006846E7" w:rsidRPr="00EA00B2" w:rsidRDefault="006846E7" w:rsidP="00074623">
            <w:pPr>
              <w:jc w:val="center"/>
              <w:rPr>
                <w:bCs/>
                <w:iCs/>
                <w:sz w:val="18"/>
                <w:szCs w:val="18"/>
              </w:rPr>
            </w:pPr>
          </w:p>
        </w:tc>
        <w:tc>
          <w:tcPr>
            <w:tcW w:w="2484" w:type="dxa"/>
            <w:shd w:val="clear" w:color="auto" w:fill="DDD9C3" w:themeFill="background2" w:themeFillShade="E6"/>
          </w:tcPr>
          <w:p w:rsidR="006846E7" w:rsidRPr="00EA00B2" w:rsidRDefault="006846E7" w:rsidP="00074623">
            <w:pPr>
              <w:rPr>
                <w:bCs/>
                <w:iCs/>
                <w:sz w:val="18"/>
                <w:szCs w:val="18"/>
              </w:rPr>
            </w:pPr>
          </w:p>
        </w:tc>
      </w:tr>
    </w:tbl>
    <w:p w:rsidR="006846E7" w:rsidRDefault="006846E7" w:rsidP="006846E7">
      <w:pPr>
        <w:rPr>
          <w:rFonts w:ascii="Verdana" w:hAnsi="Verdana"/>
          <w:bCs/>
          <w:iCs/>
          <w:sz w:val="16"/>
          <w:szCs w:val="16"/>
        </w:rPr>
      </w:pPr>
    </w:p>
    <w:p w:rsidR="006846E7" w:rsidRPr="0085697A" w:rsidRDefault="006846E7" w:rsidP="006846E7">
      <w:pPr>
        <w:numPr>
          <w:ilvl w:val="0"/>
          <w:numId w:val="7"/>
        </w:numPr>
        <w:spacing w:after="0" w:line="240" w:lineRule="auto"/>
        <w:rPr>
          <w:b/>
          <w:sz w:val="18"/>
          <w:szCs w:val="18"/>
        </w:rPr>
      </w:pPr>
      <w:r w:rsidRPr="0085697A">
        <w:rPr>
          <w:b/>
          <w:sz w:val="18"/>
          <w:szCs w:val="18"/>
        </w:rPr>
        <w:t>het door de student behaalde aantal punten bepaalt direct het cijfer: bijv. 62</w:t>
      </w:r>
      <w:r>
        <w:rPr>
          <w:b/>
          <w:sz w:val="18"/>
          <w:szCs w:val="18"/>
        </w:rPr>
        <w:t>.000</w:t>
      </w:r>
      <w:r w:rsidRPr="0085697A">
        <w:rPr>
          <w:b/>
          <w:sz w:val="18"/>
          <w:szCs w:val="18"/>
        </w:rPr>
        <w:t xml:space="preserve"> punten=</w:t>
      </w:r>
      <w:r>
        <w:rPr>
          <w:b/>
          <w:sz w:val="18"/>
          <w:szCs w:val="18"/>
        </w:rPr>
        <w:t xml:space="preserve"> </w:t>
      </w:r>
      <w:r w:rsidRPr="0085697A">
        <w:rPr>
          <w:b/>
          <w:sz w:val="18"/>
          <w:szCs w:val="18"/>
        </w:rPr>
        <w:t>6,2</w:t>
      </w:r>
    </w:p>
    <w:p w:rsidR="006846E7" w:rsidRPr="0085697A" w:rsidRDefault="006846E7" w:rsidP="006846E7">
      <w:pPr>
        <w:numPr>
          <w:ilvl w:val="0"/>
          <w:numId w:val="7"/>
        </w:numPr>
        <w:spacing w:after="0" w:line="240" w:lineRule="auto"/>
        <w:rPr>
          <w:b/>
          <w:sz w:val="18"/>
          <w:szCs w:val="18"/>
        </w:rPr>
      </w:pPr>
      <w:r w:rsidRPr="0085697A">
        <w:rPr>
          <w:b/>
          <w:sz w:val="18"/>
          <w:szCs w:val="18"/>
        </w:rPr>
        <w:t>weging: voldoende is 55</w:t>
      </w:r>
      <w:r>
        <w:rPr>
          <w:b/>
          <w:sz w:val="18"/>
          <w:szCs w:val="18"/>
        </w:rPr>
        <w:t>.000</w:t>
      </w:r>
      <w:r w:rsidRPr="0085697A">
        <w:rPr>
          <w:b/>
          <w:sz w:val="18"/>
          <w:szCs w:val="18"/>
        </w:rPr>
        <w:t xml:space="preserve"> punten en meer</w:t>
      </w:r>
    </w:p>
    <w:p w:rsidR="006846E7" w:rsidRPr="00C42EF6" w:rsidRDefault="006846E7" w:rsidP="006846E7">
      <w:pPr>
        <w:rPr>
          <w:rFonts w:ascii="Verdana" w:hAnsi="Verdana"/>
          <w:bCs/>
          <w:iCs/>
          <w:sz w:val="16"/>
          <w:szCs w:val="16"/>
        </w:rPr>
      </w:pPr>
    </w:p>
    <w:p w:rsidR="006846E7" w:rsidRPr="00E659C3" w:rsidRDefault="006846E7" w:rsidP="006846E7">
      <w:pPr>
        <w:pStyle w:val="Kop6"/>
        <w:rPr>
          <w:bCs w:val="0"/>
          <w:iCs w:val="0"/>
          <w:szCs w:val="18"/>
        </w:rPr>
      </w:pPr>
      <w:r w:rsidRPr="00E659C3">
        <w:rPr>
          <w:b w:val="0"/>
          <w:i w:val="0"/>
          <w:szCs w:val="18"/>
        </w:rPr>
        <w:t xml:space="preserve">Ruimte voor feedback op het </w:t>
      </w:r>
      <w:r>
        <w:rPr>
          <w:b w:val="0"/>
          <w:i w:val="0"/>
          <w:szCs w:val="18"/>
        </w:rPr>
        <w:t xml:space="preserve">gehele </w:t>
      </w:r>
      <w:r w:rsidRPr="00E659C3">
        <w:rPr>
          <w:b w:val="0"/>
          <w:i w:val="0"/>
          <w:szCs w:val="18"/>
        </w:rPr>
        <w:t>assessment</w:t>
      </w:r>
    </w:p>
    <w:p w:rsidR="006846E7" w:rsidRDefault="006846E7" w:rsidP="006846E7">
      <w:pPr>
        <w:pStyle w:val="Kop5"/>
        <w:spacing w:line="360" w:lineRule="auto"/>
        <w:rPr>
          <w:rFonts w:ascii="Steile Futura BQ" w:hAnsi="Steile Futura BQ"/>
          <w:sz w:val="40"/>
          <w:szCs w:val="40"/>
        </w:rPr>
      </w:pPr>
      <w:r>
        <w:rPr>
          <w:rFonts w:ascii="Steile Futura BQ" w:hAnsi="Steile Futura BQ"/>
          <w:noProof/>
          <w:sz w:val="40"/>
          <w:szCs w:val="40"/>
          <w:lang w:eastAsia="nl-NL"/>
        </w:rPr>
        <mc:AlternateContent>
          <mc:Choice Requires="wps">
            <w:drawing>
              <wp:anchor distT="0" distB="0" distL="114300" distR="114300" simplePos="0" relativeHeight="251664384" behindDoc="0" locked="0" layoutInCell="1" allowOverlap="1" wp14:anchorId="0A92D89A" wp14:editId="3E8C4617">
                <wp:simplePos x="0" y="0"/>
                <wp:positionH relativeFrom="column">
                  <wp:posOffset>46355</wp:posOffset>
                </wp:positionH>
                <wp:positionV relativeFrom="paragraph">
                  <wp:posOffset>68580</wp:posOffset>
                </wp:positionV>
                <wp:extent cx="5775325" cy="1198245"/>
                <wp:effectExtent l="8255" t="11430" r="7620"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325" cy="1198245"/>
                        </a:xfrm>
                        <a:prstGeom prst="rect">
                          <a:avLst/>
                        </a:prstGeom>
                        <a:solidFill>
                          <a:srgbClr val="FFFFFF"/>
                        </a:solidFill>
                        <a:ln w="9525">
                          <a:solidFill>
                            <a:srgbClr val="000000"/>
                          </a:solidFill>
                          <a:miter lim="800000"/>
                          <a:headEnd/>
                          <a:tailEnd/>
                        </a:ln>
                      </wps:spPr>
                      <wps:txbx>
                        <w:txbxContent>
                          <w:p w:rsidR="006846E7" w:rsidRDefault="006846E7" w:rsidP="006846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2D89A" id="_x0000_t202" coordsize="21600,21600" o:spt="202" path="m,l,21600r21600,l21600,xe">
                <v:stroke joinstyle="miter"/>
                <v:path gradientshapeok="t" o:connecttype="rect"/>
              </v:shapetype>
              <v:shape id="Text Box 6" o:spid="_x0000_s1032" type="#_x0000_t202" style="position:absolute;margin-left:3.65pt;margin-top:5.4pt;width:454.75pt;height:9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">
                <v:textbox>
                  <w:txbxContent>
                    <w:p w:rsidR="006846E7" w:rsidRDefault="006846E7" w:rsidP="006846E7"/>
                  </w:txbxContent>
                </v:textbox>
              </v:shape>
            </w:pict>
          </mc:Fallback>
        </mc:AlternateContent>
      </w:r>
    </w:p>
    <w:p w:rsidR="006846E7" w:rsidRDefault="006846E7" w:rsidP="006846E7">
      <w:pPr>
        <w:pStyle w:val="Kop5"/>
        <w:spacing w:line="360" w:lineRule="auto"/>
        <w:rPr>
          <w:rFonts w:ascii="Steile Futura BQ" w:hAnsi="Steile Futura BQ"/>
          <w:sz w:val="40"/>
          <w:szCs w:val="40"/>
        </w:rPr>
      </w:pPr>
    </w:p>
    <w:p w:rsidR="006846E7" w:rsidRDefault="006846E7" w:rsidP="006846E7">
      <w:pPr>
        <w:pStyle w:val="Kop5"/>
        <w:spacing w:line="360" w:lineRule="auto"/>
        <w:rPr>
          <w:rFonts w:ascii="Steile Futura BQ" w:hAnsi="Steile Futura BQ"/>
          <w:sz w:val="40"/>
          <w:szCs w:val="40"/>
        </w:rPr>
      </w:pPr>
    </w:p>
    <w:p w:rsidR="006846E7" w:rsidRDefault="006846E7" w:rsidP="006846E7">
      <w:pPr>
        <w:pStyle w:val="Kop5"/>
        <w:spacing w:line="360" w:lineRule="auto"/>
        <w:rPr>
          <w:rFonts w:ascii="Verdana" w:hAnsi="Verdana"/>
          <w:sz w:val="28"/>
          <w:szCs w:val="28"/>
        </w:rPr>
      </w:pPr>
    </w:p>
    <w:p w:rsidR="006846E7" w:rsidRDefault="006846E7" w:rsidP="006846E7">
      <w:pPr>
        <w:rPr>
          <w:rFonts w:ascii="Calibri" w:hAnsi="Calibri"/>
        </w:rPr>
      </w:pPr>
      <w:r w:rsidRPr="008A0A5C">
        <w:rPr>
          <w:rFonts w:ascii="Calibri" w:hAnsi="Calibri"/>
          <w:b/>
          <w:u w:val="single"/>
        </w:rPr>
        <w:t>Belangrijk</w:t>
      </w:r>
      <w:r w:rsidRPr="008A0A5C">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E659C3">
        <w:rPr>
          <w:rFonts w:ascii="Calibri" w:hAnsi="Calibri"/>
          <w:b/>
        </w:rPr>
        <w:t>Voldaan/ niet voldaan</w:t>
      </w:r>
    </w:p>
    <w:p w:rsidR="006846E7" w:rsidRPr="007762EE" w:rsidRDefault="006846E7" w:rsidP="006846E7">
      <w:pPr>
        <w:rPr>
          <w:rFonts w:ascii="Calibri" w:hAnsi="Calibri"/>
        </w:rPr>
      </w:pPr>
      <w:r w:rsidRPr="007762EE">
        <w:rPr>
          <w:rFonts w:ascii="Calibri" w:hAnsi="Calibri"/>
        </w:rPr>
        <w:t xml:space="preserve">  </w:t>
      </w:r>
    </w:p>
    <w:p w:rsidR="006846E7" w:rsidRDefault="006846E7" w:rsidP="006846E7">
      <w:pPr>
        <w:pStyle w:val="Lijstalinea"/>
        <w:numPr>
          <w:ilvl w:val="0"/>
          <w:numId w:val="5"/>
        </w:numPr>
        <w:spacing w:line="360" w:lineRule="auto"/>
        <w:rPr>
          <w:rFonts w:ascii="Calibri" w:hAnsi="Calibri"/>
        </w:rPr>
      </w:pPr>
      <w:r>
        <w:rPr>
          <w:rFonts w:ascii="Calibri" w:hAnsi="Calibri"/>
        </w:rPr>
        <w:t>het legitimeringsverslag bevat bewijsmateriaal van het peer-assessment.</w:t>
      </w:r>
    </w:p>
    <w:p w:rsidR="006846E7" w:rsidRDefault="006846E7" w:rsidP="006846E7">
      <w:pPr>
        <w:pStyle w:val="Lijstalinea"/>
        <w:numPr>
          <w:ilvl w:val="0"/>
          <w:numId w:val="5"/>
        </w:numPr>
        <w:spacing w:line="360" w:lineRule="auto"/>
        <w:rPr>
          <w:rFonts w:ascii="Calibri" w:hAnsi="Calibri"/>
        </w:rPr>
      </w:pPr>
      <w:r>
        <w:rPr>
          <w:rFonts w:ascii="Calibri" w:hAnsi="Calibri"/>
        </w:rPr>
        <w:t xml:space="preserve">het </w:t>
      </w:r>
      <w:proofErr w:type="spellStart"/>
      <w:r>
        <w:rPr>
          <w:rFonts w:ascii="Calibri" w:hAnsi="Calibri"/>
        </w:rPr>
        <w:t>legitmeringsverslag</w:t>
      </w:r>
      <w:proofErr w:type="spellEnd"/>
      <w:r>
        <w:rPr>
          <w:rFonts w:ascii="Calibri" w:hAnsi="Calibri"/>
        </w:rPr>
        <w:t xml:space="preserve"> bevat het beoordelingsformulier, inclusief de beoordeling van het peer-assessment.</w:t>
      </w:r>
    </w:p>
    <w:p w:rsidR="006846E7" w:rsidRPr="00D75CE4" w:rsidRDefault="006846E7" w:rsidP="006846E7">
      <w:pPr>
        <w:pStyle w:val="Lijstalinea"/>
        <w:numPr>
          <w:ilvl w:val="0"/>
          <w:numId w:val="5"/>
        </w:numPr>
        <w:spacing w:line="360" w:lineRule="auto"/>
        <w:rPr>
          <w:rFonts w:ascii="Calibri" w:hAnsi="Calibri"/>
        </w:rPr>
      </w:pPr>
      <w:r>
        <w:rPr>
          <w:rFonts w:ascii="Calibri" w:hAnsi="Calibri"/>
        </w:rPr>
        <w:t xml:space="preserve">Het </w:t>
      </w:r>
      <w:proofErr w:type="spellStart"/>
      <w:r>
        <w:rPr>
          <w:rFonts w:ascii="Calibri" w:hAnsi="Calibri"/>
        </w:rPr>
        <w:t>legitmeringsverslag</w:t>
      </w:r>
      <w:proofErr w:type="spellEnd"/>
      <w:r>
        <w:rPr>
          <w:rFonts w:ascii="Calibri" w:hAnsi="Calibri"/>
        </w:rPr>
        <w:t xml:space="preserve"> bevat een werkende link naar de website van de organisatie.</w:t>
      </w:r>
      <w:r>
        <w:rPr>
          <w:rFonts w:ascii="Calibri" w:hAnsi="Calibri"/>
        </w:rPr>
        <w:tab/>
      </w:r>
    </w:p>
    <w:p w:rsidR="006846E7" w:rsidRPr="00E659C3" w:rsidRDefault="006846E7" w:rsidP="006846E7">
      <w:pPr>
        <w:pStyle w:val="Lijstalinea"/>
        <w:spacing w:line="360" w:lineRule="auto"/>
        <w:rPr>
          <w:rFonts w:ascii="Calibri" w:hAnsi="Calibri"/>
        </w:rPr>
      </w:pPr>
    </w:p>
    <w:p w:rsidR="006846E7" w:rsidRPr="008A0A5C" w:rsidRDefault="006846E7" w:rsidP="006846E7">
      <w:pPr>
        <w:rPr>
          <w:rFonts w:ascii="Calibri" w:hAnsi="Calibri"/>
          <w:b/>
        </w:rPr>
      </w:pPr>
    </w:p>
    <w:p w:rsidR="006846E7" w:rsidRPr="00E95F3B" w:rsidRDefault="006846E7" w:rsidP="006846E7">
      <w:pPr>
        <w:rPr>
          <w:rFonts w:ascii="Calibri" w:hAnsi="Calibri"/>
          <w:b/>
        </w:rPr>
      </w:pPr>
      <w:r w:rsidRPr="00E95F3B">
        <w:rPr>
          <w:rFonts w:ascii="Calibri" w:hAnsi="Calibri"/>
          <w:b/>
        </w:rPr>
        <w:t>Als</w:t>
      </w:r>
      <w:r>
        <w:rPr>
          <w:rFonts w:ascii="Calibri" w:hAnsi="Calibri"/>
          <w:b/>
        </w:rPr>
        <w:t xml:space="preserve"> aan de bovenstaande voorwaarden</w:t>
      </w:r>
      <w:r w:rsidRPr="00E95F3B">
        <w:rPr>
          <w:rFonts w:ascii="Calibri" w:hAnsi="Calibri"/>
          <w:b/>
        </w:rPr>
        <w:t xml:space="preserve"> </w:t>
      </w:r>
      <w:r w:rsidRPr="00E95F3B">
        <w:rPr>
          <w:rFonts w:ascii="Calibri" w:hAnsi="Calibri"/>
          <w:b/>
          <w:u w:val="single"/>
        </w:rPr>
        <w:t xml:space="preserve">niet </w:t>
      </w:r>
      <w:r w:rsidRPr="00E95F3B">
        <w:rPr>
          <w:rFonts w:ascii="Calibri" w:hAnsi="Calibri"/>
          <w:b/>
        </w:rPr>
        <w:t xml:space="preserve">wordt voldaan kan het een reden zijn om </w:t>
      </w:r>
      <w:r>
        <w:rPr>
          <w:rFonts w:ascii="Calibri" w:hAnsi="Calibri"/>
          <w:b/>
        </w:rPr>
        <w:t xml:space="preserve">de P-taak </w:t>
      </w:r>
      <w:r w:rsidRPr="00E95F3B">
        <w:rPr>
          <w:rFonts w:ascii="Calibri" w:hAnsi="Calibri"/>
          <w:b/>
        </w:rPr>
        <w:t xml:space="preserve">niet te </w:t>
      </w:r>
      <w:r>
        <w:rPr>
          <w:rFonts w:ascii="Calibri" w:hAnsi="Calibri"/>
          <w:b/>
        </w:rPr>
        <w:t>beoordelen of het cijfer als ‘voorlopig’ te markeren tot er aan de voorwaarde is voldaan.</w:t>
      </w:r>
    </w:p>
    <w:p w:rsidR="00B91407" w:rsidRPr="00133386" w:rsidRDefault="00B91407" w:rsidP="00133386">
      <w:pPr>
        <w:pStyle w:val="Geenafstand"/>
      </w:pPr>
    </w:p>
    <w:p w:rsidR="003B00C9" w:rsidRDefault="003B1D62"/>
    <w:sectPr w:rsidR="003B00C9" w:rsidSect="007D01FB">
      <w:footerReference w:type="defaul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D62" w:rsidRDefault="003B1D62" w:rsidP="00CF6173">
      <w:pPr>
        <w:spacing w:after="0" w:line="240" w:lineRule="auto"/>
      </w:pPr>
      <w:r>
        <w:separator/>
      </w:r>
    </w:p>
  </w:endnote>
  <w:endnote w:type="continuationSeparator" w:id="0">
    <w:p w:rsidR="003B1D62" w:rsidRDefault="003B1D62" w:rsidP="00CF6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teile Futura BQ">
    <w:altName w:val="Arial"/>
    <w:charset w:val="00"/>
    <w:family w:val="moder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159756"/>
      <w:docPartObj>
        <w:docPartGallery w:val="Page Numbers (Bottom of Page)"/>
        <w:docPartUnique/>
      </w:docPartObj>
    </w:sdtPr>
    <w:sdtEndPr/>
    <w:sdtContent>
      <w:p w:rsidR="00CF6173" w:rsidRDefault="00CF6173">
        <w:pPr>
          <w:pStyle w:val="Voettekst"/>
          <w:jc w:val="center"/>
        </w:pPr>
        <w:r>
          <w:fldChar w:fldCharType="begin"/>
        </w:r>
        <w:r>
          <w:instrText>PAGE   \* MERGEFORMAT</w:instrText>
        </w:r>
        <w:r>
          <w:fldChar w:fldCharType="separate"/>
        </w:r>
        <w:r w:rsidR="00053566">
          <w:rPr>
            <w:noProof/>
          </w:rPr>
          <w:t>10</w:t>
        </w:r>
        <w:r>
          <w:fldChar w:fldCharType="end"/>
        </w:r>
      </w:p>
    </w:sdtContent>
  </w:sdt>
  <w:p w:rsidR="00CF6173" w:rsidRDefault="00CF617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D62" w:rsidRDefault="003B1D62" w:rsidP="00CF6173">
      <w:pPr>
        <w:spacing w:after="0" w:line="240" w:lineRule="auto"/>
      </w:pPr>
      <w:r>
        <w:separator/>
      </w:r>
    </w:p>
  </w:footnote>
  <w:footnote w:type="continuationSeparator" w:id="0">
    <w:p w:rsidR="003B1D62" w:rsidRDefault="003B1D62" w:rsidP="00CF61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D00D8"/>
    <w:multiLevelType w:val="hybridMultilevel"/>
    <w:tmpl w:val="FD3EF5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2E2361"/>
    <w:multiLevelType w:val="hybridMultilevel"/>
    <w:tmpl w:val="D278EB66"/>
    <w:lvl w:ilvl="0" w:tplc="AA86591C">
      <w:start w:val="4"/>
      <w:numFmt w:val="bullet"/>
      <w:lvlText w:val="-"/>
      <w:lvlJc w:val="left"/>
      <w:pPr>
        <w:tabs>
          <w:tab w:val="num" w:pos="2484"/>
        </w:tabs>
        <w:ind w:left="248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E41AF"/>
    <w:multiLevelType w:val="hybridMultilevel"/>
    <w:tmpl w:val="00B0D86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7239DB"/>
    <w:multiLevelType w:val="hybridMultilevel"/>
    <w:tmpl w:val="334EA60C"/>
    <w:lvl w:ilvl="0" w:tplc="7B32ACC0">
      <w:numFmt w:val="bullet"/>
      <w:lvlText w:val=""/>
      <w:lvlJc w:val="left"/>
      <w:pPr>
        <w:tabs>
          <w:tab w:val="num" w:pos="720"/>
        </w:tabs>
        <w:ind w:left="720" w:hanging="360"/>
      </w:pPr>
      <w:rPr>
        <w:rFonts w:ascii="Symbol" w:eastAsia="Times New Roman" w:hAnsi="Symbol" w:cs="Arial" w:hint="default"/>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44224"/>
    <w:multiLevelType w:val="hybridMultilevel"/>
    <w:tmpl w:val="E30254E0"/>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3B2C4854"/>
    <w:multiLevelType w:val="hybridMultilevel"/>
    <w:tmpl w:val="E07A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60AE5"/>
    <w:multiLevelType w:val="hybridMultilevel"/>
    <w:tmpl w:val="C8BC878C"/>
    <w:lvl w:ilvl="0" w:tplc="04130001">
      <w:start w:val="1"/>
      <w:numFmt w:val="bullet"/>
      <w:lvlText w:val=""/>
      <w:lvlJc w:val="left"/>
      <w:pPr>
        <w:tabs>
          <w:tab w:val="num" w:pos="720"/>
        </w:tabs>
        <w:ind w:left="720" w:hanging="360"/>
      </w:pPr>
      <w:rPr>
        <w:rFonts w:ascii="Symbol" w:hAnsi="Symbol" w:hint="default"/>
      </w:rPr>
    </w:lvl>
    <w:lvl w:ilvl="1" w:tplc="83001D54">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24BD3"/>
    <w:multiLevelType w:val="hybridMultilevel"/>
    <w:tmpl w:val="49129B6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46962BF2"/>
    <w:multiLevelType w:val="hybridMultilevel"/>
    <w:tmpl w:val="8E2493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B3753AA"/>
    <w:multiLevelType w:val="hybridMultilevel"/>
    <w:tmpl w:val="BC3CBB54"/>
    <w:lvl w:ilvl="0" w:tplc="9E2C676E">
      <w:numFmt w:val="bullet"/>
      <w:lvlText w:val="-"/>
      <w:lvlJc w:val="left"/>
      <w:pPr>
        <w:ind w:left="2520" w:hanging="360"/>
      </w:pPr>
      <w:rPr>
        <w:rFonts w:ascii="Garamond" w:eastAsiaTheme="minorHAnsi" w:hAnsi="Garamond"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D58650F"/>
    <w:multiLevelType w:val="hybridMultilevel"/>
    <w:tmpl w:val="A1B66E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5EF0BDE"/>
    <w:multiLevelType w:val="hybridMultilevel"/>
    <w:tmpl w:val="C2C4823A"/>
    <w:lvl w:ilvl="0" w:tplc="14487264">
      <w:start w:val="16"/>
      <w:numFmt w:val="bullet"/>
      <w:lvlText w:val="-"/>
      <w:lvlJc w:val="left"/>
      <w:pPr>
        <w:ind w:left="720" w:hanging="360"/>
      </w:pPr>
      <w:rPr>
        <w:rFonts w:ascii="Calibri" w:eastAsiaTheme="minorEastAsia" w:hAnsi="Calibri"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9A5BE4"/>
    <w:multiLevelType w:val="hybridMultilevel"/>
    <w:tmpl w:val="EE3ACF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732AD1"/>
    <w:multiLevelType w:val="hybridMultilevel"/>
    <w:tmpl w:val="9AD0A4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D3D5751"/>
    <w:multiLevelType w:val="hybridMultilevel"/>
    <w:tmpl w:val="001C7C3A"/>
    <w:lvl w:ilvl="0" w:tplc="AA86591C">
      <w:start w:val="4"/>
      <w:numFmt w:val="bullet"/>
      <w:lvlText w:val="-"/>
      <w:lvlJc w:val="left"/>
      <w:pPr>
        <w:tabs>
          <w:tab w:val="num" w:pos="2484"/>
        </w:tabs>
        <w:ind w:left="2484" w:hanging="360"/>
      </w:pPr>
      <w:rPr>
        <w:rFonts w:ascii="Arial" w:eastAsia="Times New Roman" w:hAnsi="Arial" w:cs="Arial" w:hint="default"/>
      </w:rPr>
    </w:lvl>
    <w:lvl w:ilvl="1" w:tplc="04130003" w:tentative="1">
      <w:start w:val="1"/>
      <w:numFmt w:val="bullet"/>
      <w:lvlText w:val="o"/>
      <w:lvlJc w:val="left"/>
      <w:pPr>
        <w:tabs>
          <w:tab w:val="num" w:pos="3204"/>
        </w:tabs>
        <w:ind w:left="3204" w:hanging="360"/>
      </w:pPr>
      <w:rPr>
        <w:rFonts w:ascii="Courier New" w:hAnsi="Courier New" w:cs="Courier New" w:hint="default"/>
      </w:rPr>
    </w:lvl>
    <w:lvl w:ilvl="2" w:tplc="04130005" w:tentative="1">
      <w:start w:val="1"/>
      <w:numFmt w:val="bullet"/>
      <w:lvlText w:val=""/>
      <w:lvlJc w:val="left"/>
      <w:pPr>
        <w:tabs>
          <w:tab w:val="num" w:pos="3924"/>
        </w:tabs>
        <w:ind w:left="3924" w:hanging="360"/>
      </w:pPr>
      <w:rPr>
        <w:rFonts w:ascii="Wingdings" w:hAnsi="Wingdings" w:hint="default"/>
      </w:rPr>
    </w:lvl>
    <w:lvl w:ilvl="3" w:tplc="04130001" w:tentative="1">
      <w:start w:val="1"/>
      <w:numFmt w:val="bullet"/>
      <w:lvlText w:val=""/>
      <w:lvlJc w:val="left"/>
      <w:pPr>
        <w:tabs>
          <w:tab w:val="num" w:pos="4644"/>
        </w:tabs>
        <w:ind w:left="4644" w:hanging="360"/>
      </w:pPr>
      <w:rPr>
        <w:rFonts w:ascii="Symbol" w:hAnsi="Symbol" w:hint="default"/>
      </w:rPr>
    </w:lvl>
    <w:lvl w:ilvl="4" w:tplc="04130003" w:tentative="1">
      <w:start w:val="1"/>
      <w:numFmt w:val="bullet"/>
      <w:lvlText w:val="o"/>
      <w:lvlJc w:val="left"/>
      <w:pPr>
        <w:tabs>
          <w:tab w:val="num" w:pos="5364"/>
        </w:tabs>
        <w:ind w:left="5364" w:hanging="360"/>
      </w:pPr>
      <w:rPr>
        <w:rFonts w:ascii="Courier New" w:hAnsi="Courier New" w:cs="Courier New" w:hint="default"/>
      </w:rPr>
    </w:lvl>
    <w:lvl w:ilvl="5" w:tplc="04130005" w:tentative="1">
      <w:start w:val="1"/>
      <w:numFmt w:val="bullet"/>
      <w:lvlText w:val=""/>
      <w:lvlJc w:val="left"/>
      <w:pPr>
        <w:tabs>
          <w:tab w:val="num" w:pos="6084"/>
        </w:tabs>
        <w:ind w:left="6084" w:hanging="360"/>
      </w:pPr>
      <w:rPr>
        <w:rFonts w:ascii="Wingdings" w:hAnsi="Wingdings" w:hint="default"/>
      </w:rPr>
    </w:lvl>
    <w:lvl w:ilvl="6" w:tplc="04130001" w:tentative="1">
      <w:start w:val="1"/>
      <w:numFmt w:val="bullet"/>
      <w:lvlText w:val=""/>
      <w:lvlJc w:val="left"/>
      <w:pPr>
        <w:tabs>
          <w:tab w:val="num" w:pos="6804"/>
        </w:tabs>
        <w:ind w:left="6804" w:hanging="360"/>
      </w:pPr>
      <w:rPr>
        <w:rFonts w:ascii="Symbol" w:hAnsi="Symbol" w:hint="default"/>
      </w:rPr>
    </w:lvl>
    <w:lvl w:ilvl="7" w:tplc="04130003" w:tentative="1">
      <w:start w:val="1"/>
      <w:numFmt w:val="bullet"/>
      <w:lvlText w:val="o"/>
      <w:lvlJc w:val="left"/>
      <w:pPr>
        <w:tabs>
          <w:tab w:val="num" w:pos="7524"/>
        </w:tabs>
        <w:ind w:left="7524" w:hanging="360"/>
      </w:pPr>
      <w:rPr>
        <w:rFonts w:ascii="Courier New" w:hAnsi="Courier New" w:cs="Courier New" w:hint="default"/>
      </w:rPr>
    </w:lvl>
    <w:lvl w:ilvl="8" w:tplc="04130005" w:tentative="1">
      <w:start w:val="1"/>
      <w:numFmt w:val="bullet"/>
      <w:lvlText w:val=""/>
      <w:lvlJc w:val="left"/>
      <w:pPr>
        <w:tabs>
          <w:tab w:val="num" w:pos="8244"/>
        </w:tabs>
        <w:ind w:left="8244" w:hanging="360"/>
      </w:pPr>
      <w:rPr>
        <w:rFonts w:ascii="Wingdings" w:hAnsi="Wingdings" w:hint="default"/>
      </w:rPr>
    </w:lvl>
  </w:abstractNum>
  <w:abstractNum w:abstractNumId="15" w15:restartNumberingAfterBreak="0">
    <w:nsid w:val="7D5573BC"/>
    <w:multiLevelType w:val="hybridMultilevel"/>
    <w:tmpl w:val="2F74BE4A"/>
    <w:lvl w:ilvl="0" w:tplc="0413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15"/>
  </w:num>
  <w:num w:numId="6">
    <w:abstractNumId w:val="11"/>
  </w:num>
  <w:num w:numId="7">
    <w:abstractNumId w:val="3"/>
  </w:num>
  <w:num w:numId="8">
    <w:abstractNumId w:val="14"/>
  </w:num>
  <w:num w:numId="9">
    <w:abstractNumId w:val="1"/>
  </w:num>
  <w:num w:numId="10">
    <w:abstractNumId w:val="9"/>
  </w:num>
  <w:num w:numId="11">
    <w:abstractNumId w:val="10"/>
  </w:num>
  <w:num w:numId="12">
    <w:abstractNumId w:val="12"/>
  </w:num>
  <w:num w:numId="13">
    <w:abstractNumId w:val="13"/>
  </w:num>
  <w:num w:numId="14">
    <w:abstractNumId w:val="8"/>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FB"/>
    <w:rsid w:val="00015B58"/>
    <w:rsid w:val="00016AE7"/>
    <w:rsid w:val="00053566"/>
    <w:rsid w:val="00056590"/>
    <w:rsid w:val="00116723"/>
    <w:rsid w:val="00133386"/>
    <w:rsid w:val="001D40D6"/>
    <w:rsid w:val="00203419"/>
    <w:rsid w:val="00226E8D"/>
    <w:rsid w:val="002A3122"/>
    <w:rsid w:val="00303F89"/>
    <w:rsid w:val="00330CD4"/>
    <w:rsid w:val="00381E98"/>
    <w:rsid w:val="003B1D62"/>
    <w:rsid w:val="003B47B3"/>
    <w:rsid w:val="004B30F7"/>
    <w:rsid w:val="005C72E5"/>
    <w:rsid w:val="00613309"/>
    <w:rsid w:val="0065463A"/>
    <w:rsid w:val="00677B2A"/>
    <w:rsid w:val="006846E7"/>
    <w:rsid w:val="00764741"/>
    <w:rsid w:val="007764B7"/>
    <w:rsid w:val="00780B92"/>
    <w:rsid w:val="007A3C2B"/>
    <w:rsid w:val="007D01FB"/>
    <w:rsid w:val="007D6751"/>
    <w:rsid w:val="007F5CF9"/>
    <w:rsid w:val="008603EF"/>
    <w:rsid w:val="008839E5"/>
    <w:rsid w:val="0099097D"/>
    <w:rsid w:val="009A53EE"/>
    <w:rsid w:val="00A01C6A"/>
    <w:rsid w:val="00A50536"/>
    <w:rsid w:val="00A55691"/>
    <w:rsid w:val="00A70BD0"/>
    <w:rsid w:val="00A771D8"/>
    <w:rsid w:val="00AD23EF"/>
    <w:rsid w:val="00B87914"/>
    <w:rsid w:val="00B91407"/>
    <w:rsid w:val="00BB343D"/>
    <w:rsid w:val="00BF65E5"/>
    <w:rsid w:val="00C71184"/>
    <w:rsid w:val="00C829D1"/>
    <w:rsid w:val="00CF6173"/>
    <w:rsid w:val="00D349C6"/>
    <w:rsid w:val="00D447D8"/>
    <w:rsid w:val="00D93EE4"/>
    <w:rsid w:val="00E22BB3"/>
    <w:rsid w:val="00E963DB"/>
    <w:rsid w:val="00F926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119274-725F-44F2-952B-F8AD08EB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6846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6846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5">
    <w:name w:val="heading 5"/>
    <w:basedOn w:val="Standaard"/>
    <w:next w:val="Standaard"/>
    <w:link w:val="Kop5Char"/>
    <w:uiPriority w:val="9"/>
    <w:semiHidden/>
    <w:unhideWhenUsed/>
    <w:qFormat/>
    <w:rsid w:val="006846E7"/>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qFormat/>
    <w:rsid w:val="007D01FB"/>
    <w:pPr>
      <w:keepNext/>
      <w:spacing w:after="0" w:line="240" w:lineRule="auto"/>
      <w:outlineLvl w:val="5"/>
    </w:pPr>
    <w:rPr>
      <w:rFonts w:ascii="Arial" w:eastAsia="Times New Roman" w:hAnsi="Arial" w:cs="Arial"/>
      <w:b/>
      <w:bCs/>
      <w:i/>
      <w:iCs/>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qFormat/>
    <w:rsid w:val="007D01FB"/>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7D01FB"/>
    <w:rPr>
      <w:rFonts w:eastAsiaTheme="minorEastAsia"/>
      <w:lang w:eastAsia="nl-NL"/>
    </w:rPr>
  </w:style>
  <w:style w:type="paragraph" w:styleId="Ballontekst">
    <w:name w:val="Balloon Text"/>
    <w:basedOn w:val="Standaard"/>
    <w:link w:val="BallontekstChar"/>
    <w:uiPriority w:val="99"/>
    <w:semiHidden/>
    <w:unhideWhenUsed/>
    <w:rsid w:val="007D01F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D01FB"/>
    <w:rPr>
      <w:rFonts w:ascii="Tahoma" w:hAnsi="Tahoma" w:cs="Tahoma"/>
      <w:sz w:val="16"/>
      <w:szCs w:val="16"/>
    </w:rPr>
  </w:style>
  <w:style w:type="paragraph" w:styleId="Plattetekst2">
    <w:name w:val="Body Text 2"/>
    <w:basedOn w:val="Standaard"/>
    <w:link w:val="Plattetekst2Char"/>
    <w:rsid w:val="007D01FB"/>
    <w:pPr>
      <w:spacing w:after="0" w:line="360" w:lineRule="auto"/>
    </w:pPr>
    <w:rPr>
      <w:rFonts w:ascii="Times New Roman" w:eastAsia="Times New Roman" w:hAnsi="Times New Roman" w:cs="Times New Roman"/>
      <w:bCs/>
      <w:sz w:val="24"/>
      <w:szCs w:val="18"/>
      <w:lang w:eastAsia="nl-NL"/>
    </w:rPr>
  </w:style>
  <w:style w:type="character" w:customStyle="1" w:styleId="Plattetekst2Char">
    <w:name w:val="Platte tekst 2 Char"/>
    <w:basedOn w:val="Standaardalinea-lettertype"/>
    <w:link w:val="Plattetekst2"/>
    <w:rsid w:val="007D01FB"/>
    <w:rPr>
      <w:rFonts w:ascii="Times New Roman" w:eastAsia="Times New Roman" w:hAnsi="Times New Roman" w:cs="Times New Roman"/>
      <w:bCs/>
      <w:sz w:val="24"/>
      <w:szCs w:val="18"/>
      <w:lang w:eastAsia="nl-NL"/>
    </w:rPr>
  </w:style>
  <w:style w:type="character" w:customStyle="1" w:styleId="Kop6Char">
    <w:name w:val="Kop 6 Char"/>
    <w:basedOn w:val="Standaardalinea-lettertype"/>
    <w:link w:val="Kop6"/>
    <w:rsid w:val="007D01FB"/>
    <w:rPr>
      <w:rFonts w:ascii="Arial" w:eastAsia="Times New Roman" w:hAnsi="Arial" w:cs="Arial"/>
      <w:b/>
      <w:bCs/>
      <w:i/>
      <w:iCs/>
      <w:sz w:val="18"/>
      <w:szCs w:val="24"/>
      <w:lang w:eastAsia="nl-NL"/>
    </w:rPr>
  </w:style>
  <w:style w:type="table" w:styleId="Tabelraster">
    <w:name w:val="Table Grid"/>
    <w:basedOn w:val="Standaardtabel"/>
    <w:rsid w:val="007D01F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D01FB"/>
    <w:pPr>
      <w:spacing w:after="0" w:line="240" w:lineRule="auto"/>
      <w:ind w:left="720"/>
      <w:contextualSpacing/>
    </w:pPr>
    <w:rPr>
      <w:rFonts w:ascii="Arial" w:eastAsia="Times New Roman" w:hAnsi="Arial" w:cs="Arial"/>
      <w:sz w:val="20"/>
      <w:szCs w:val="20"/>
      <w:lang w:eastAsia="nl-NL"/>
    </w:rPr>
  </w:style>
  <w:style w:type="character" w:styleId="Hyperlink">
    <w:name w:val="Hyperlink"/>
    <w:basedOn w:val="Standaardalinea-lettertype"/>
    <w:uiPriority w:val="99"/>
    <w:unhideWhenUsed/>
    <w:rsid w:val="00381E98"/>
    <w:rPr>
      <w:color w:val="0000FF" w:themeColor="hyperlink"/>
      <w:u w:val="single"/>
    </w:rPr>
  </w:style>
  <w:style w:type="paragraph" w:customStyle="1" w:styleId="Opmaakprofiel1">
    <w:name w:val="Opmaakprofiel1"/>
    <w:basedOn w:val="Standaard"/>
    <w:rsid w:val="00A70BD0"/>
    <w:pPr>
      <w:spacing w:after="0" w:line="240" w:lineRule="auto"/>
    </w:pPr>
    <w:rPr>
      <w:rFonts w:ascii="Verdana" w:eastAsia="Times New Roman" w:hAnsi="Verdana" w:cs="Arial"/>
      <w:sz w:val="18"/>
      <w:szCs w:val="20"/>
      <w:lang w:eastAsia="nl-NL"/>
    </w:rPr>
  </w:style>
  <w:style w:type="paragraph" w:styleId="Normaalweb">
    <w:name w:val="Normal (Web)"/>
    <w:basedOn w:val="Standaard"/>
    <w:uiPriority w:val="99"/>
    <w:semiHidden/>
    <w:unhideWhenUsed/>
    <w:rsid w:val="007D675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D6751"/>
  </w:style>
  <w:style w:type="character" w:customStyle="1" w:styleId="Kop2Char">
    <w:name w:val="Kop 2 Char"/>
    <w:basedOn w:val="Standaardalinea-lettertype"/>
    <w:link w:val="Kop2"/>
    <w:uiPriority w:val="9"/>
    <w:rsid w:val="006846E7"/>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6846E7"/>
    <w:rPr>
      <w:rFonts w:asciiTheme="majorHAnsi" w:eastAsiaTheme="majorEastAsia" w:hAnsiTheme="majorHAnsi" w:cstheme="majorBidi"/>
      <w:b/>
      <w:bCs/>
      <w:color w:val="365F91" w:themeColor="accent1" w:themeShade="BF"/>
      <w:sz w:val="28"/>
      <w:szCs w:val="28"/>
    </w:rPr>
  </w:style>
  <w:style w:type="character" w:customStyle="1" w:styleId="Kop5Char">
    <w:name w:val="Kop 5 Char"/>
    <w:basedOn w:val="Standaardalinea-lettertype"/>
    <w:link w:val="Kop5"/>
    <w:uiPriority w:val="9"/>
    <w:semiHidden/>
    <w:rsid w:val="006846E7"/>
    <w:rPr>
      <w:rFonts w:asciiTheme="majorHAnsi" w:eastAsiaTheme="majorEastAsia" w:hAnsiTheme="majorHAnsi" w:cstheme="majorBidi"/>
      <w:color w:val="243F60" w:themeColor="accent1" w:themeShade="7F"/>
    </w:rPr>
  </w:style>
  <w:style w:type="character" w:styleId="GevolgdeHyperlink">
    <w:name w:val="FollowedHyperlink"/>
    <w:basedOn w:val="Standaardalinea-lettertype"/>
    <w:uiPriority w:val="99"/>
    <w:semiHidden/>
    <w:unhideWhenUsed/>
    <w:rsid w:val="00BB343D"/>
    <w:rPr>
      <w:color w:val="800080" w:themeColor="followedHyperlink"/>
      <w:u w:val="single"/>
    </w:rPr>
  </w:style>
  <w:style w:type="paragraph" w:styleId="Bibliografie">
    <w:name w:val="Bibliography"/>
    <w:basedOn w:val="Standaard"/>
    <w:next w:val="Standaard"/>
    <w:uiPriority w:val="37"/>
    <w:unhideWhenUsed/>
    <w:rsid w:val="00BB343D"/>
  </w:style>
  <w:style w:type="paragraph" w:styleId="Koptekst">
    <w:name w:val="header"/>
    <w:basedOn w:val="Standaard"/>
    <w:link w:val="KoptekstChar"/>
    <w:uiPriority w:val="99"/>
    <w:unhideWhenUsed/>
    <w:rsid w:val="00CF61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6173"/>
  </w:style>
  <w:style w:type="paragraph" w:styleId="Voettekst">
    <w:name w:val="footer"/>
    <w:basedOn w:val="Standaard"/>
    <w:link w:val="VoettekstChar"/>
    <w:uiPriority w:val="99"/>
    <w:unhideWhenUsed/>
    <w:rsid w:val="00CF61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6173"/>
  </w:style>
  <w:style w:type="paragraph" w:styleId="Kopvaninhoudsopgave">
    <w:name w:val="TOC Heading"/>
    <w:basedOn w:val="Kop1"/>
    <w:next w:val="Standaard"/>
    <w:uiPriority w:val="39"/>
    <w:unhideWhenUsed/>
    <w:qFormat/>
    <w:rsid w:val="00CF6173"/>
    <w:pPr>
      <w:outlineLvl w:val="9"/>
    </w:pPr>
    <w:rPr>
      <w:lang w:eastAsia="nl-NL"/>
    </w:rPr>
  </w:style>
  <w:style w:type="paragraph" w:styleId="Inhopg1">
    <w:name w:val="toc 1"/>
    <w:basedOn w:val="Standaard"/>
    <w:next w:val="Standaard"/>
    <w:autoRedefine/>
    <w:uiPriority w:val="39"/>
    <w:unhideWhenUsed/>
    <w:rsid w:val="00CF617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7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bamboluiers.nl/index.php?route=information/information&amp;information_id=4" TargetMode="External"/><Relationship Id="rId18" Type="http://schemas.openxmlformats.org/officeDocument/2006/relationships/hyperlink" Target="http://www.noorderpoort.nl/Scholen/gezondheidszorg%20en%20welzijn/Studie%20starten/Documents/Functieomschrijvingen%20kinderopvang%20en%20peuterspeelzalen.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nv.nl/sector-en-cao/alle-sectoren/zorg-en-welzijn/kinderopvang/cao-kinderopvang/" TargetMode="External"/><Relationship Id="rId17" Type="http://schemas.openxmlformats.org/officeDocument/2006/relationships/hyperlink" Target="http://kinderopvangschoonhoven.nl/wp-content/uploads/2011/09/vacature.pdf" TargetMode="External"/><Relationship Id="rId2" Type="http://schemas.openxmlformats.org/officeDocument/2006/relationships/numbering" Target="numbering.xml"/><Relationship Id="rId16" Type="http://schemas.openxmlformats.org/officeDocument/2006/relationships/hyperlink" Target="http://www.cosun.nl/getmedia/451a5db1-6b10-45cf-a950-1e56c6dde221/FUNCTIEPROFIEL-Raad-van-toezicht-12-10-201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dvdegroenestart.jouwweb.nl" TargetMode="External"/><Relationship Id="rId5" Type="http://schemas.openxmlformats.org/officeDocument/2006/relationships/webSettings" Target="webSettings.xml"/><Relationship Id="rId15" Type="http://schemas.openxmlformats.org/officeDocument/2006/relationships/hyperlink" Target="http://www.carrieretijger.nl/functioneren/management/personeel-werven/profiel-opstellen"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ah.nl/producten/biologisch?ns_mchannel=adwords&amp;ns_source=speciale_voeding_biologisch_categorie.biologisch_categorie&amp;ns_campaign=AH_E-commerce-Assortiment&amp;ns_linkname=%2Bbiologisch&amp;ns_fee=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103D8-90DB-4641-9352-48F63656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3732</Words>
  <Characters>20531</Characters>
  <Application>Microsoft Office Word</Application>
  <DocSecurity>0</DocSecurity>
  <Lines>171</Lines>
  <Paragraphs>48</Paragraphs>
  <ScaleCrop>false</ScaleCrop>
  <HeadingPairs>
    <vt:vector size="2" baseType="variant">
      <vt:variant>
        <vt:lpstr>Titel</vt:lpstr>
      </vt:variant>
      <vt:variant>
        <vt:i4>1</vt:i4>
      </vt:variant>
    </vt:vector>
  </HeadingPairs>
  <TitlesOfParts>
    <vt:vector size="1" baseType="lpstr">
      <vt:lpstr>Kinderdagverblijf Deroene Start</vt:lpstr>
    </vt:vector>
  </TitlesOfParts>
  <Company/>
  <LinksUpToDate>false</LinksUpToDate>
  <CharactersWithSpaces>24215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Kinderdagverblijf Deroene Start</dc:title>
  <dc:creator>Marit</dc:creator>
  <cp:lastModifiedBy>Maxime</cp:lastModifiedBy>
  <cp:revision>3</cp:revision>
  <dcterms:created xsi:type="dcterms:W3CDTF">2015-05-28T20:31:00Z</dcterms:created>
  <dcterms:modified xsi:type="dcterms:W3CDTF">2015-05-29T12:15:00Z</dcterms:modified>
</cp:coreProperties>
</file>